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B7BDE">
      <w:pPr>
        <w:rPr>
          <w:rFonts w:ascii="Times New Roman" w:hAnsi="Times New Roman" w:eastAsia="宋体" w:cs="Times New Roman"/>
          <w:szCs w:val="24"/>
        </w:rPr>
      </w:pPr>
    </w:p>
    <w:p w14:paraId="0715DD17">
      <w:pPr>
        <w:tabs>
          <w:tab w:val="left" w:pos="851"/>
          <w:tab w:val="left" w:pos="1620"/>
          <w:tab w:val="left" w:pos="1800"/>
        </w:tabs>
        <w:jc w:val="right"/>
        <w:rPr>
          <w:rFonts w:ascii="等线" w:hAnsi="等线" w:eastAsia="黑体" w:cs="Times New Roman"/>
          <w:b/>
          <w:sz w:val="44"/>
          <w:szCs w:val="44"/>
        </w:rPr>
      </w:pPr>
      <w:r>
        <w:rPr>
          <w:rFonts w:ascii="等线" w:hAnsi="等线" w:eastAsia="黑体" w:cs="Times New Roman"/>
          <w:b/>
          <w:sz w:val="44"/>
          <w:szCs w:val="44"/>
        </w:rPr>
        <w:t xml:space="preserve">                     </w:t>
      </w:r>
      <w:r>
        <w:rPr>
          <w:rFonts w:ascii="等线" w:hAnsi="等线" w:eastAsia="黑体" w:cs="Times New Roman"/>
          <w:b/>
          <w:sz w:val="44"/>
          <w:szCs w:val="44"/>
        </w:rPr>
        <w:drawing>
          <wp:inline distT="0" distB="0" distL="114300" distR="114300">
            <wp:extent cx="1562100" cy="609600"/>
            <wp:effectExtent l="0" t="0" r="7620"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6"/>
                    <a:srcRect l="53677" t="2350" r="15076" b="88907"/>
                    <a:stretch>
                      <a:fillRect/>
                    </a:stretch>
                  </pic:blipFill>
                  <pic:spPr>
                    <a:xfrm>
                      <a:off x="0" y="0"/>
                      <a:ext cx="1562100" cy="609600"/>
                    </a:xfrm>
                    <a:prstGeom prst="rect">
                      <a:avLst/>
                    </a:prstGeom>
                    <a:noFill/>
                    <a:ln>
                      <a:noFill/>
                    </a:ln>
                  </pic:spPr>
                </pic:pic>
              </a:graphicData>
            </a:graphic>
          </wp:inline>
        </w:drawing>
      </w:r>
    </w:p>
    <w:p w14:paraId="774C2F0F">
      <w:pPr>
        <w:tabs>
          <w:tab w:val="left" w:pos="851"/>
          <w:tab w:val="left" w:pos="1620"/>
          <w:tab w:val="left" w:pos="1800"/>
        </w:tabs>
        <w:jc w:val="center"/>
        <w:rPr>
          <w:rFonts w:ascii="宋体" w:hAnsi="宋体" w:eastAsia="宋体" w:cs="Times New Roman"/>
          <w:b/>
          <w:spacing w:val="24"/>
          <w:sz w:val="48"/>
          <w:szCs w:val="48"/>
        </w:rPr>
      </w:pPr>
      <w:r>
        <w:rPr>
          <w:rFonts w:hint="eastAsia" w:ascii="宋体" w:hAnsi="宋体" w:eastAsia="宋体" w:cs="Times New Roman"/>
          <w:b/>
          <w:spacing w:val="24"/>
          <w:sz w:val="48"/>
          <w:szCs w:val="48"/>
        </w:rPr>
        <w:t>中华人民共和国国家计量技术规范</w:t>
      </w:r>
    </w:p>
    <w:p w14:paraId="5FBBD50C">
      <w:pPr>
        <w:adjustRightInd w:val="0"/>
        <w:snapToGrid w:val="0"/>
        <w:spacing w:before="156" w:beforeLines="50"/>
        <w:jc w:val="center"/>
        <w:rPr>
          <w:rFonts w:ascii="Times New Roman" w:hAnsi="Times New Roman" w:eastAsia="黑体" w:cs="Times New Roman"/>
          <w:b/>
          <w:bCs/>
          <w:sz w:val="28"/>
          <w:szCs w:val="28"/>
        </w:rPr>
      </w:pPr>
      <w:r>
        <w:rPr>
          <w:rFonts w:ascii="等线" w:hAnsi="等线" w:eastAsia="黑体" w:cs="Times New Roman"/>
          <w:sz w:val="44"/>
          <w:szCs w:val="44"/>
        </w:rPr>
        <w:t xml:space="preserve">                   </w:t>
      </w:r>
      <w:r>
        <w:rPr>
          <w:rFonts w:ascii="Times New Roman" w:hAnsi="Times New Roman" w:eastAsia="黑体" w:cs="Times New Roman"/>
          <w:sz w:val="44"/>
          <w:szCs w:val="44"/>
        </w:rPr>
        <w:t xml:space="preserve">  </w:t>
      </w:r>
      <w:r>
        <w:rPr>
          <w:rFonts w:ascii="Times New Roman" w:hAnsi="Times New Roman" w:eastAsia="黑体" w:cs="Times New Roman"/>
          <w:b/>
          <w:bCs/>
          <w:sz w:val="28"/>
          <w:szCs w:val="28"/>
        </w:rPr>
        <w:t>JJF ××××-××××</w:t>
      </w:r>
    </w:p>
    <w:p w14:paraId="1A9DFA3D">
      <w:pPr>
        <w:tabs>
          <w:tab w:val="left" w:pos="1620"/>
          <w:tab w:val="left" w:pos="1800"/>
        </w:tabs>
        <w:ind w:firstLine="1830"/>
        <w:rPr>
          <w:rFonts w:ascii="等线" w:hAnsi="等线" w:eastAsia="等线" w:cs="Times New Roman"/>
          <w:sz w:val="28"/>
        </w:rPr>
      </w:pPr>
      <w:r>
        <w:rPr>
          <w:rFonts w:ascii="等线" w:hAnsi="等线" w:eastAsia="等线" w:cs="Times New Roman"/>
        </w:rPr>
        <mc:AlternateContent>
          <mc:Choice Requires="wps">
            <w:drawing>
              <wp:anchor distT="0" distB="0" distL="114300" distR="114300" simplePos="0" relativeHeight="251659264" behindDoc="0" locked="0" layoutInCell="1" allowOverlap="1">
                <wp:simplePos x="0" y="0"/>
                <wp:positionH relativeFrom="column">
                  <wp:posOffset>-25400</wp:posOffset>
                </wp:positionH>
                <wp:positionV relativeFrom="paragraph">
                  <wp:posOffset>1270</wp:posOffset>
                </wp:positionV>
                <wp:extent cx="5510530" cy="27305"/>
                <wp:effectExtent l="0" t="4445" r="6350" b="13970"/>
                <wp:wrapNone/>
                <wp:docPr id="6" name="直接连接符 6"/>
                <wp:cNvGraphicFramePr/>
                <a:graphic xmlns:a="http://schemas.openxmlformats.org/drawingml/2006/main">
                  <a:graphicData uri="http://schemas.microsoft.com/office/word/2010/wordprocessingShape">
                    <wps:wsp>
                      <wps:cNvCnPr/>
                      <wps:spPr>
                        <a:xfrm>
                          <a:off x="0" y="0"/>
                          <a:ext cx="5510530" cy="2730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2pt;margin-top:0.1pt;height:2.15pt;width:433.9pt;z-index:251659264;mso-width-relative:page;mso-height-relative:page;" filled="f" stroked="t" coordsize="21600,21600" o:gfxdata="UEsDBAoAAAAAAIdO4kAAAAAAAAAAAAAAAAAEAAAAZHJzL1BLAwQUAAAACACHTuJAmOVettUAAAAF&#10;AQAADwAAAGRycy9kb3ducmV2LnhtbE2PzU7DMBCE70i8g7VIXKrWblqqKmTTA5AbF1oQVzdekoh4&#10;ncbuDzw9ywmOoxnNfFNsLr5XJxpjFxhhPjOgiOvgOm4QXnfVdA0qJsvO9oEJ4YsibMrrq8LmLpz5&#10;hU7b1Cgp4ZhbhDalIdc61i15G2dhIBbvI4zeJpFjo91oz1Lue50Zs9LediwLrR3ooaX6c3v0CLF6&#10;o0P1Pakn5n3RBMoOj89PFvH2Zm7uQSW6pL8w/OILOpTCtA9HdlH1CNOlXEkIGShx16uFHNkjLO9A&#10;l4X+T1/+AFBLAwQUAAAACACHTuJA0csw5fMBAADqAwAADgAAAGRycy9lMm9Eb2MueG1srVPNjtMw&#10;EL4j8Q6W7zRpVykQNd3DluWCYCXgAaaO01jynzzepn0JXgCJG5w4cudtWB6DsRPKslx6IAdnxv78&#10;eb7P49XlwWi2lwGVsw2fz0rOpBWuVXbX8Pfvrp884wwj2Ba0s7LhR4n8cv340WrwtVy43ulWBkYk&#10;FuvBN7yP0ddFgaKXBnDmvLS02LlgIFIadkUbYCB2o4tFWS6LwYXWByckIs1uxkU+MYZzCF3XKSE3&#10;TtwaaePIGqSGSJKwVx75OlfbdVLEN12HMjLdcFIa80iHULxNY7FeQb0L4HslphLgnBIeaDKgLB16&#10;otpABHYb1D9URong0HVxJpwpRiHZEVIxLx9487YHL7MWshr9yXT8f7Ti9f4mMNU2fMmZBUMXfvfx&#10;248Pn39+/0Tj3dcvbJlMGjzWhL2yN2HK0N+EpPjQBZP+pIUdsrHHk7HyEJmgyaqal9UFeS5obfH0&#10;oqwSZ/Fnsw8YX0pnWAoarpVNuqGG/SuMI/Q3JE1ry4aGP68WFVECNWFHl0+h8SQE7S7vRadVe620&#10;Tjsw7LZXOrA9pEbI31TCX7B0yAawH3F5KcGg7iW0L2zL4tGTRZZeBk8lGNlypiU9pBRlZASlz0GS&#10;em0TtcxtOulMPo/Opmjr2mM2vEgZtUA2bWrX1GP3c4rvP9H1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JjlXrbVAAAABQEAAA8AAAAAAAAAAQAgAAAAIgAAAGRycy9kb3ducmV2LnhtbFBLAQIUABQA&#10;AAAIAIdO4kDRyzDl8wEAAOoDAAAOAAAAAAAAAAEAIAAAACQBAABkcnMvZTJvRG9jLnhtbFBLBQYA&#10;AAAABgAGAFkBAACJBQAAAAA=&#10;">
                <v:fill on="f" focussize="0,0"/>
                <v:stroke color="#000000" joinstyle="round"/>
                <v:imagedata o:title=""/>
                <o:lock v:ext="edit" aspectratio="f"/>
              </v:line>
            </w:pict>
          </mc:Fallback>
        </mc:AlternateContent>
      </w:r>
    </w:p>
    <w:p w14:paraId="022852DF">
      <w:pPr>
        <w:tabs>
          <w:tab w:val="left" w:pos="1620"/>
          <w:tab w:val="left" w:pos="1800"/>
        </w:tabs>
        <w:rPr>
          <w:rFonts w:ascii="等线" w:hAnsi="等线" w:eastAsia="等线" w:cs="Times New Roman"/>
          <w:sz w:val="28"/>
        </w:rPr>
      </w:pPr>
    </w:p>
    <w:p w14:paraId="746BDD15">
      <w:pPr>
        <w:tabs>
          <w:tab w:val="left" w:pos="851"/>
          <w:tab w:val="left" w:pos="1620"/>
          <w:tab w:val="left" w:pos="1800"/>
        </w:tabs>
        <w:jc w:val="center"/>
        <w:rPr>
          <w:rFonts w:ascii="等线" w:hAnsi="等线" w:eastAsia="黑体" w:cs="Times New Roman"/>
          <w:sz w:val="52"/>
          <w:szCs w:val="52"/>
        </w:rPr>
      </w:pPr>
      <w:bookmarkStart w:id="0" w:name="_Hlk145584886"/>
      <w:bookmarkStart w:id="1" w:name="_Hlk139286149"/>
      <w:r>
        <w:rPr>
          <w:rFonts w:hint="eastAsia" w:ascii="等线" w:hAnsi="等线" w:eastAsia="黑体" w:cs="Times New Roman"/>
          <w:sz w:val="52"/>
          <w:szCs w:val="52"/>
        </w:rPr>
        <w:t>建筑碳排放监测平台</w:t>
      </w:r>
    </w:p>
    <w:bookmarkEnd w:id="0"/>
    <w:p w14:paraId="6EAE7017">
      <w:pPr>
        <w:autoSpaceDE w:val="0"/>
        <w:autoSpaceDN w:val="0"/>
        <w:adjustRightInd w:val="0"/>
        <w:snapToGrid w:val="0"/>
        <w:spacing w:before="156" w:beforeLines="50"/>
        <w:jc w:val="center"/>
        <w:rPr>
          <w:rFonts w:hint="eastAsia" w:ascii="等线" w:hAnsi="等线" w:eastAsia="黑体" w:cs="Times New Roman"/>
          <w:sz w:val="52"/>
          <w:szCs w:val="52"/>
          <w:lang w:val="en-US" w:eastAsia="zh-CN"/>
        </w:rPr>
      </w:pPr>
      <w:r>
        <w:rPr>
          <w:rFonts w:hint="eastAsia" w:ascii="等线" w:hAnsi="等线" w:eastAsia="黑体" w:cs="Times New Roman"/>
          <w:sz w:val="52"/>
          <w:szCs w:val="52"/>
        </w:rPr>
        <w:t>计量技术</w:t>
      </w:r>
      <w:r>
        <w:rPr>
          <w:rFonts w:hint="eastAsia" w:ascii="等线" w:hAnsi="等线" w:eastAsia="黑体" w:cs="Times New Roman"/>
          <w:sz w:val="52"/>
          <w:szCs w:val="52"/>
          <w:lang w:val="en-US" w:eastAsia="zh-CN"/>
        </w:rPr>
        <w:t>要求</w:t>
      </w:r>
    </w:p>
    <w:bookmarkEnd w:id="1"/>
    <w:p w14:paraId="64C7A2BA">
      <w:pPr>
        <w:autoSpaceDE w:val="0"/>
        <w:autoSpaceDN w:val="0"/>
        <w:adjustRightInd w:val="0"/>
        <w:snapToGrid w:val="0"/>
        <w:spacing w:before="156" w:beforeLines="50"/>
        <w:jc w:val="center"/>
        <w:rPr>
          <w:rFonts w:ascii="Times New Roman" w:hAnsi="Times New Roman" w:eastAsia="黑体" w:cs="Times New Roman"/>
          <w:b/>
          <w:sz w:val="28"/>
          <w:szCs w:val="28"/>
        </w:rPr>
      </w:pPr>
      <w:bookmarkStart w:id="2" w:name="_Hlk139286278"/>
      <w:r>
        <w:rPr>
          <w:rFonts w:hint="eastAsia" w:ascii="Times New Roman" w:hAnsi="Times New Roman" w:eastAsia="黑体" w:cs="Times New Roman"/>
          <w:b/>
          <w:sz w:val="28"/>
          <w:szCs w:val="28"/>
        </w:rPr>
        <w:t>Metrological Technical Specification for</w:t>
      </w:r>
      <w:r>
        <w:rPr>
          <w:rFonts w:ascii="Times New Roman" w:hAnsi="Times New Roman" w:eastAsia="黑体" w:cs="Times New Roman"/>
          <w:b/>
          <w:sz w:val="28"/>
          <w:szCs w:val="28"/>
        </w:rPr>
        <w:t xml:space="preserve"> </w:t>
      </w:r>
      <w:r>
        <w:rPr>
          <w:rFonts w:hint="eastAsia" w:ascii="Times New Roman" w:hAnsi="Times New Roman" w:eastAsia="黑体" w:cs="Times New Roman"/>
          <w:b/>
          <w:sz w:val="28"/>
          <w:szCs w:val="28"/>
          <w:lang w:val="en-US" w:eastAsia="zh-CN"/>
        </w:rPr>
        <w:t>B</w:t>
      </w:r>
      <w:r>
        <w:rPr>
          <w:rFonts w:ascii="Times New Roman" w:hAnsi="Times New Roman" w:eastAsia="黑体" w:cs="Times New Roman"/>
          <w:b/>
          <w:sz w:val="28"/>
          <w:szCs w:val="28"/>
        </w:rPr>
        <w:t xml:space="preserve">uilding </w:t>
      </w:r>
      <w:r>
        <w:rPr>
          <w:rFonts w:hint="eastAsia" w:ascii="Times New Roman" w:hAnsi="Times New Roman" w:eastAsia="黑体" w:cs="Times New Roman"/>
          <w:b/>
          <w:sz w:val="28"/>
          <w:szCs w:val="28"/>
          <w:lang w:val="en-US" w:eastAsia="zh-CN"/>
        </w:rPr>
        <w:t>C</w:t>
      </w:r>
      <w:r>
        <w:rPr>
          <w:rFonts w:ascii="Times New Roman" w:hAnsi="Times New Roman" w:eastAsia="黑体" w:cs="Times New Roman"/>
          <w:b/>
          <w:sz w:val="28"/>
          <w:szCs w:val="28"/>
        </w:rPr>
        <w:t xml:space="preserve">arbon </w:t>
      </w:r>
      <w:r>
        <w:rPr>
          <w:rFonts w:hint="eastAsia" w:ascii="Times New Roman" w:hAnsi="Times New Roman" w:eastAsia="黑体" w:cs="Times New Roman"/>
          <w:b/>
          <w:sz w:val="28"/>
          <w:szCs w:val="28"/>
          <w:lang w:val="en-US" w:eastAsia="zh-CN"/>
        </w:rPr>
        <w:t>E</w:t>
      </w:r>
      <w:r>
        <w:rPr>
          <w:rFonts w:ascii="Times New Roman" w:hAnsi="Times New Roman" w:eastAsia="黑体" w:cs="Times New Roman"/>
          <w:b/>
          <w:sz w:val="28"/>
          <w:szCs w:val="28"/>
        </w:rPr>
        <w:t xml:space="preserve">mission </w:t>
      </w:r>
      <w:r>
        <w:rPr>
          <w:rFonts w:hint="eastAsia" w:ascii="Times New Roman" w:hAnsi="Times New Roman" w:eastAsia="黑体" w:cs="Times New Roman"/>
          <w:b/>
          <w:sz w:val="28"/>
          <w:szCs w:val="28"/>
          <w:lang w:val="en-US" w:eastAsia="zh-CN"/>
        </w:rPr>
        <w:t>M</w:t>
      </w:r>
      <w:r>
        <w:rPr>
          <w:rFonts w:ascii="Times New Roman" w:hAnsi="Times New Roman" w:eastAsia="黑体" w:cs="Times New Roman"/>
          <w:b/>
          <w:sz w:val="28"/>
          <w:szCs w:val="28"/>
        </w:rPr>
        <w:t xml:space="preserve">onitoring </w:t>
      </w:r>
      <w:r>
        <w:rPr>
          <w:rFonts w:hint="eastAsia" w:ascii="Times New Roman" w:hAnsi="Times New Roman" w:eastAsia="黑体" w:cs="Times New Roman"/>
          <w:b/>
          <w:sz w:val="28"/>
          <w:szCs w:val="28"/>
          <w:lang w:val="en-US" w:eastAsia="zh-CN"/>
        </w:rPr>
        <w:t>P</w:t>
      </w:r>
      <w:r>
        <w:rPr>
          <w:rFonts w:ascii="Times New Roman" w:hAnsi="Times New Roman" w:eastAsia="黑体" w:cs="Times New Roman"/>
          <w:b/>
          <w:sz w:val="28"/>
          <w:szCs w:val="28"/>
        </w:rPr>
        <w:t>latform</w:t>
      </w:r>
    </w:p>
    <w:p w14:paraId="4EF7FC0A">
      <w:pPr>
        <w:autoSpaceDE w:val="0"/>
        <w:autoSpaceDN w:val="0"/>
        <w:adjustRightInd w:val="0"/>
        <w:snapToGrid w:val="0"/>
        <w:spacing w:before="156" w:beforeLines="50"/>
        <w:jc w:val="center"/>
        <w:rPr>
          <w:rFonts w:ascii="Times New Roman" w:hAnsi="Times New Roman" w:eastAsia="黑体" w:cs="Times New Roman"/>
          <w:b/>
          <w:sz w:val="28"/>
          <w:szCs w:val="28"/>
        </w:rPr>
      </w:pPr>
    </w:p>
    <w:p w14:paraId="1A84A9F9">
      <w:pPr>
        <w:autoSpaceDE w:val="0"/>
        <w:autoSpaceDN w:val="0"/>
        <w:adjustRightInd w:val="0"/>
        <w:snapToGrid w:val="0"/>
        <w:spacing w:before="156" w:beforeLines="50"/>
        <w:jc w:val="center"/>
        <w:rPr>
          <w:rFonts w:ascii="Times New Roman" w:hAnsi="Times New Roman" w:eastAsia="黑体" w:cs="Times New Roman"/>
          <w:b/>
          <w:sz w:val="28"/>
          <w:szCs w:val="28"/>
        </w:rPr>
      </w:pPr>
    </w:p>
    <w:bookmarkEnd w:id="2"/>
    <w:p w14:paraId="1BAA5339">
      <w:pPr>
        <w:tabs>
          <w:tab w:val="left" w:pos="1620"/>
          <w:tab w:val="left" w:pos="1800"/>
        </w:tabs>
        <w:jc w:val="center"/>
        <w:rPr>
          <w:rFonts w:ascii="等线" w:hAnsi="等线" w:eastAsia="等线" w:cs="Times New Roman"/>
          <w:sz w:val="20"/>
          <w:szCs w:val="16"/>
        </w:rPr>
      </w:pPr>
      <w:r>
        <w:rPr>
          <w:rFonts w:hint="eastAsia" w:ascii="Times New Roman" w:hAnsi="Times New Roman" w:eastAsia="宋体" w:cs="Times New Roman"/>
          <w:b/>
          <w:sz w:val="28"/>
          <w:szCs w:val="28"/>
          <w:lang w:eastAsia="zh-CN"/>
        </w:rPr>
        <w:t>（</w:t>
      </w:r>
      <w:r>
        <w:rPr>
          <w:rFonts w:hint="eastAsia" w:ascii="Times New Roman" w:hAnsi="Times New Roman" w:eastAsia="宋体" w:cs="Times New Roman"/>
          <w:b/>
          <w:sz w:val="28"/>
          <w:szCs w:val="28"/>
          <w:lang w:val="en-US" w:eastAsia="zh-CN"/>
        </w:rPr>
        <w:t>征求意见</w:t>
      </w:r>
      <w:r>
        <w:rPr>
          <w:rFonts w:hint="eastAsia" w:ascii="Times New Roman" w:hAnsi="Times New Roman" w:eastAsia="宋体" w:cs="Times New Roman"/>
          <w:b/>
          <w:sz w:val="28"/>
          <w:szCs w:val="28"/>
        </w:rPr>
        <w:t>稿）</w:t>
      </w:r>
    </w:p>
    <w:p w14:paraId="23BE204F">
      <w:pPr>
        <w:tabs>
          <w:tab w:val="left" w:pos="1620"/>
          <w:tab w:val="left" w:pos="1800"/>
        </w:tabs>
        <w:ind w:firstLine="1831"/>
        <w:rPr>
          <w:rFonts w:ascii="等线" w:hAnsi="等线" w:eastAsia="等线" w:cs="Times New Roman"/>
          <w:sz w:val="28"/>
        </w:rPr>
      </w:pPr>
    </w:p>
    <w:p w14:paraId="11FC1F2C">
      <w:pPr>
        <w:tabs>
          <w:tab w:val="left" w:pos="1620"/>
          <w:tab w:val="left" w:pos="1800"/>
        </w:tabs>
        <w:ind w:firstLine="1831"/>
        <w:rPr>
          <w:rFonts w:ascii="等线" w:hAnsi="等线" w:eastAsia="等线" w:cs="Times New Roman"/>
          <w:sz w:val="28"/>
        </w:rPr>
      </w:pPr>
    </w:p>
    <w:p w14:paraId="157490F2">
      <w:pPr>
        <w:tabs>
          <w:tab w:val="left" w:pos="1620"/>
          <w:tab w:val="left" w:pos="1800"/>
        </w:tabs>
        <w:ind w:firstLine="1831"/>
        <w:rPr>
          <w:rFonts w:ascii="等线" w:hAnsi="等线" w:eastAsia="等线" w:cs="Times New Roman"/>
          <w:sz w:val="28"/>
        </w:rPr>
      </w:pPr>
    </w:p>
    <w:p w14:paraId="12B3FB6B">
      <w:pPr>
        <w:tabs>
          <w:tab w:val="left" w:pos="1620"/>
          <w:tab w:val="left" w:pos="1800"/>
        </w:tabs>
        <w:ind w:firstLine="1831"/>
        <w:rPr>
          <w:rFonts w:ascii="等线" w:hAnsi="等线" w:eastAsia="等线" w:cs="Times New Roman"/>
          <w:sz w:val="28"/>
        </w:rPr>
      </w:pPr>
      <w:r>
        <w:rPr>
          <w:rFonts w:ascii="等线" w:hAnsi="等线" w:eastAsia="等线" w:cs="Times New Roman"/>
          <w:sz w:val="36"/>
          <w:szCs w:val="36"/>
        </w:rPr>
        <w:t xml:space="preserve"> </w:t>
      </w:r>
    </w:p>
    <w:p w14:paraId="63C3024B">
      <w:pPr>
        <w:tabs>
          <w:tab w:val="left" w:pos="1620"/>
          <w:tab w:val="left" w:pos="1800"/>
        </w:tabs>
        <w:ind w:firstLine="1831"/>
        <w:rPr>
          <w:rFonts w:ascii="等线" w:hAnsi="等线" w:eastAsia="等线" w:cs="Times New Roman"/>
          <w:sz w:val="28"/>
        </w:rPr>
      </w:pPr>
    </w:p>
    <w:p w14:paraId="01B1B6AD">
      <w:pPr>
        <w:tabs>
          <w:tab w:val="left" w:pos="1620"/>
          <w:tab w:val="left" w:pos="1800"/>
        </w:tabs>
        <w:ind w:firstLine="1831"/>
        <w:rPr>
          <w:rFonts w:ascii="等线" w:hAnsi="等线" w:eastAsia="等线" w:cs="Times New Roman"/>
          <w:sz w:val="28"/>
        </w:rPr>
      </w:pPr>
    </w:p>
    <w:p w14:paraId="598AF46D">
      <w:pPr>
        <w:jc w:val="center"/>
        <w:rPr>
          <w:rFonts w:ascii="等线" w:hAnsi="等线" w:eastAsia="黑体" w:cs="Times New Roman"/>
          <w:b/>
          <w:spacing w:val="20"/>
          <w:sz w:val="28"/>
          <w:u w:val="single"/>
        </w:rPr>
      </w:pPr>
      <w:r>
        <w:rPr>
          <w:rFonts w:ascii="等线" w:hAnsi="等线" w:eastAsia="黑体" w:cs="Times New Roman"/>
          <w:b/>
          <w:spacing w:val="20"/>
          <w:sz w:val="28"/>
          <w:u w:val="single"/>
        </w:rPr>
        <w:t>××××-××-××</w:t>
      </w:r>
      <w:r>
        <w:rPr>
          <w:rFonts w:hint="eastAsia" w:ascii="等线" w:hAnsi="等线" w:eastAsia="黑体" w:cs="Times New Roman"/>
          <w:b/>
          <w:spacing w:val="20"/>
          <w:sz w:val="28"/>
          <w:u w:val="single"/>
        </w:rPr>
        <w:t>发布</w:t>
      </w:r>
      <w:r>
        <w:rPr>
          <w:rFonts w:ascii="等线" w:hAnsi="等线" w:eastAsia="黑体" w:cs="Times New Roman"/>
          <w:b/>
          <w:spacing w:val="20"/>
          <w:sz w:val="28"/>
          <w:u w:val="single"/>
        </w:rPr>
        <w:t xml:space="preserve">          ××××-××-××</w:t>
      </w:r>
      <w:r>
        <w:rPr>
          <w:rFonts w:hint="eastAsia" w:ascii="等线" w:hAnsi="等线" w:eastAsia="黑体" w:cs="Times New Roman"/>
          <w:b/>
          <w:spacing w:val="20"/>
          <w:sz w:val="28"/>
          <w:u w:val="single"/>
        </w:rPr>
        <w:t>实施</w:t>
      </w:r>
    </w:p>
    <w:p w14:paraId="650BC066">
      <w:pPr>
        <w:jc w:val="center"/>
        <w:rPr>
          <w:rFonts w:eastAsia="黑体"/>
          <w:sz w:val="28"/>
        </w:rPr>
      </w:pPr>
      <w:r>
        <w:rPr>
          <w:rFonts w:hint="eastAsia" w:ascii="方正小标宋简体" w:hAnsi="宋体" w:eastAsia="方正小标宋简体"/>
          <w:bCs/>
          <w:spacing w:val="70"/>
          <w:sz w:val="44"/>
        </w:rPr>
        <w:t>国家市场监督管理总局</w:t>
      </w:r>
      <w:r>
        <w:rPr>
          <w:sz w:val="44"/>
        </w:rPr>
        <w:t xml:space="preserve"> </w:t>
      </w:r>
      <w:r>
        <w:rPr>
          <w:rFonts w:hint="eastAsia" w:eastAsia="黑体"/>
          <w:sz w:val="28"/>
        </w:rPr>
        <w:t>发</w:t>
      </w:r>
      <w:r>
        <w:rPr>
          <w:rFonts w:eastAsia="黑体"/>
          <w:sz w:val="28"/>
        </w:rPr>
        <w:t xml:space="preserve"> </w:t>
      </w:r>
      <w:r>
        <w:rPr>
          <w:rFonts w:hint="eastAsia" w:eastAsia="黑体"/>
          <w:sz w:val="28"/>
        </w:rPr>
        <w:t>布</w:t>
      </w:r>
    </w:p>
    <w:p w14:paraId="18D1E363">
      <w:pPr>
        <w:tabs>
          <w:tab w:val="left" w:pos="1620"/>
          <w:tab w:val="left" w:pos="1800"/>
        </w:tabs>
        <w:ind w:firstLine="280" w:firstLineChars="100"/>
        <w:rPr>
          <w:rFonts w:hint="eastAsia" w:ascii="等线" w:hAnsi="等线" w:eastAsia="黑体" w:cs="Times New Roman"/>
          <w:sz w:val="28"/>
        </w:rPr>
      </w:pPr>
    </w:p>
    <w:p w14:paraId="1FFA3F4F">
      <w:pPr>
        <w:tabs>
          <w:tab w:val="left" w:pos="851"/>
          <w:tab w:val="left" w:pos="1620"/>
          <w:tab w:val="left" w:pos="1800"/>
        </w:tabs>
        <w:jc w:val="left"/>
        <w:rPr>
          <w:rFonts w:eastAsia="黑体"/>
          <w:bCs/>
          <w:sz w:val="44"/>
          <w:szCs w:val="44"/>
        </w:rPr>
      </w:pPr>
      <w:r>
        <w:rPr>
          <w:rFonts w:hint="eastAsia" w:ascii="等线" w:hAnsi="等线" w:eastAsia="黑体" w:cs="Times New Roman"/>
          <w:sz w:val="44"/>
          <w:szCs w:val="44"/>
        </w:rPr>
        <w:t>建筑碳排放监测平台</w:t>
      </w:r>
      <w:r>
        <w:rPr>
          <w:bCs/>
        </w:rPr>
        <mc:AlternateContent>
          <mc:Choice Requires="wps">
            <w:drawing>
              <wp:anchor distT="0" distB="0" distL="114300" distR="114300" simplePos="0" relativeHeight="251660288" behindDoc="0" locked="0" layoutInCell="1" allowOverlap="1">
                <wp:simplePos x="0" y="0"/>
                <wp:positionH relativeFrom="column">
                  <wp:posOffset>3371215</wp:posOffset>
                </wp:positionH>
                <wp:positionV relativeFrom="paragraph">
                  <wp:posOffset>290830</wp:posOffset>
                </wp:positionV>
                <wp:extent cx="2065655" cy="791845"/>
                <wp:effectExtent l="12700" t="12700" r="24765" b="18415"/>
                <wp:wrapNone/>
                <wp:docPr id="8" name="矩形 8"/>
                <wp:cNvGraphicFramePr/>
                <a:graphic xmlns:a="http://schemas.openxmlformats.org/drawingml/2006/main">
                  <a:graphicData uri="http://schemas.microsoft.com/office/word/2010/wordprocessingShape">
                    <wps:wsp>
                      <wps:cNvSpPr/>
                      <wps:spPr>
                        <a:xfrm>
                          <a:off x="0" y="0"/>
                          <a:ext cx="2065655" cy="791845"/>
                        </a:xfrm>
                        <a:prstGeom prst="rect">
                          <a:avLst/>
                        </a:prstGeom>
                        <a:noFill/>
                        <a:ln w="25400" cap="rnd" cmpd="sng">
                          <a:solidFill>
                            <a:srgbClr val="000000"/>
                          </a:solidFill>
                          <a:prstDash val="sysDot"/>
                          <a:miter/>
                          <a:headEnd type="none" w="med" len="med"/>
                          <a:tailEnd type="none" w="med" len="med"/>
                        </a:ln>
                        <a:effectLst/>
                      </wps:spPr>
                      <wps:bodyPr upright="1"/>
                    </wps:wsp>
                  </a:graphicData>
                </a:graphic>
              </wp:anchor>
            </w:drawing>
          </mc:Choice>
          <mc:Fallback>
            <w:pict>
              <v:rect id="_x0000_s1026" o:spid="_x0000_s1026" o:spt="1" style="position:absolute;left:0pt;margin-left:265.45pt;margin-top:22.9pt;height:62.35pt;width:162.65pt;z-index:251660288;mso-width-relative:page;mso-height-relative:page;" filled="f" stroked="t" coordsize="21600,21600" o:gfxdata="UEsDBAoAAAAAAIdO4kAAAAAAAAAAAAAAAAAEAAAAZHJzL1BLAwQUAAAACACHTuJA3bTUidkAAAAK&#10;AQAADwAAAGRycy9kb3ducmV2LnhtbE2Py07DMBBF90j8gzVI7KjttiklxKlERRErBAV17cRDEjUe&#10;h9h98PcMK1iO5ujec4vV2ffiiGPsAhnQEwUCqQ6uo8bAx/vmZgkiJkvO9oHQwDdGWJWXF4XNXTjR&#10;Gx63qREcQjG3BtqUhlzKWLfobZyEAYl/n2H0NvE5NtKN9sThvpdTpRbS2464obUDrlus99uDN/D0&#10;MP96fN3r9KKr9ex5s2t2emiMub7S6h5EwnP6g+FXn9WhZKcqHMhF0RvIZuqOUQPzjCcwsMwWUxAV&#10;k7cqA1kW8v+E8gdQSwMEFAAAAAgAh07iQCE5B0/9AQAABAQAAA4AAABkcnMvZTJvRG9jLnhtbK1T&#10;zY7TMBC+I/EOlu80abUtJWq6B8pyQbDSLg8wdZzEkv/kcZv2aZC48RA8DuI1GDuhLMulB3Jwxp7x&#10;N/N9M97cnoxmRxlQOVvz+azkTFrhGmW7mn9+vHu15gwj2Aa0s7LmZ4n8dvvyxWbwlVy43ulGBkYg&#10;FqvB17yP0VdFgaKXBnDmvLTkbF0wEGkbuqIJMBC60cWiLFfF4ELjgxMSkU53o5NPiOEaQNe2Ssid&#10;EwcjbRxRg9QQiRL2yiPf5mrbVor4qW1RRqZrTkxjXikJ2fu0FtsNVF0A3ysxlQDXlPCMkwFlKekF&#10;agcR2CGof6CMEsGha+NMOFOMRLIixGJePtPmoQcvMxeSGv1FdPx/sOLj8T4w1dSc2m7BUMN/fvn2&#10;4/tXtk7aDB4rCnnw92HaIZmJ6KkNJv2JAjtlPc8XPeUpMkGHi3K1XC2XnAnyvX4zX98sE2jx57YP&#10;GN9LZ1gyah6oX1lGOH7AOIb+DknJrLtTWtM5VNqygTIsb0pqpQAaxGAbsownLmi7DINOqyZdSTcw&#10;dPu3OrAjpFnI31TNX2Ep3w6wH+PwjDsXUxxURkWZZICql9C8sw2LZ0+CWXonPFVjJFWgJT2rZOXI&#10;CEpfE0maaJugZR7aiX2SfxQ8WXvXnKlZBx9U15Na81x+8tBwZFmnQU7T93RP9tPHu/0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3bTUidkAAAAKAQAADwAAAAAAAAABACAAAAAiAAAAZHJzL2Rvd25y&#10;ZXYueG1sUEsBAhQAFAAAAAgAh07iQCE5B0/9AQAABAQAAA4AAAAAAAAAAQAgAAAAKAEAAGRycy9l&#10;Mm9Eb2MueG1sUEsFBgAAAAAGAAYAWQEAAJcFAAAAAA==&#10;">
                <v:fill on="f" focussize="0,0"/>
                <v:stroke weight="2pt" color="#000000" joinstyle="miter" dashstyle="1 1" endcap="round"/>
                <v:imagedata o:title=""/>
                <o:lock v:ext="edit" aspectratio="f"/>
              </v:rect>
            </w:pict>
          </mc:Fallback>
        </mc:AlternateContent>
      </w:r>
    </w:p>
    <w:p w14:paraId="2BF06BDC">
      <w:pPr>
        <w:tabs>
          <w:tab w:val="left" w:pos="851"/>
          <w:tab w:val="left" w:pos="1620"/>
          <w:tab w:val="left" w:pos="1800"/>
        </w:tabs>
        <w:ind w:left="630" w:leftChars="300"/>
        <w:jc w:val="left"/>
        <w:rPr>
          <w:rFonts w:hint="eastAsia" w:eastAsia="黑体"/>
          <w:bCs/>
          <w:sz w:val="44"/>
          <w:szCs w:val="44"/>
          <w:lang w:val="en-US" w:eastAsia="zh-CN"/>
        </w:rPr>
      </w:pPr>
      <w:r>
        <w:rPr>
          <w:rFonts w:hint="eastAsia" w:eastAsia="黑体"/>
          <w:bCs/>
          <w:sz w:val="44"/>
          <w:szCs w:val="44"/>
        </w:rPr>
        <w:t>计量技术</w:t>
      </w:r>
      <w:r>
        <w:rPr>
          <w:rFonts w:hint="eastAsia" w:eastAsia="黑体"/>
          <w:bCs/>
          <w:sz w:val="44"/>
          <w:szCs w:val="44"/>
          <w:lang w:val="en-US" w:eastAsia="zh-CN"/>
        </w:rPr>
        <w:t>要求</w:t>
      </w:r>
    </w:p>
    <w:p w14:paraId="6440AA65">
      <w:pPr>
        <w:autoSpaceDE w:val="0"/>
        <w:autoSpaceDN w:val="0"/>
        <w:adjustRightInd w:val="0"/>
        <w:snapToGrid w:val="0"/>
        <w:spacing w:before="156" w:beforeLines="50"/>
        <w:jc w:val="left"/>
        <w:rPr>
          <w:rFonts w:ascii="Times New Roman" w:hAnsi="Times New Roman" w:eastAsia="黑体" w:cs="Times New Roman"/>
          <w:b/>
          <w:sz w:val="28"/>
          <w:szCs w:val="28"/>
        </w:rPr>
      </w:pPr>
      <w:r>
        <w:rPr>
          <w:rFonts w:hint="eastAsia" w:ascii="Times New Roman" w:hAnsi="Times New Roman" w:eastAsia="黑体" w:cs="Times New Roman"/>
          <w:b/>
          <w:sz w:val="28"/>
          <w:szCs w:val="28"/>
        </w:rPr>
        <w:t>Metrological Technical Specification</w:t>
      </w:r>
      <w:r>
        <w:rPr>
          <w:rFonts w:ascii="Times New Roman" w:hAnsi="Times New Roman" w:eastAsia="黑体" w:cs="Times New Roman"/>
          <w:b/>
          <w:sz w:val="28"/>
          <w:szCs w:val="28"/>
        </w:rPr>
        <w:t xml:space="preserve"> </w:t>
      </w:r>
    </w:p>
    <w:p w14:paraId="445DCC1D">
      <w:pPr>
        <w:autoSpaceDE w:val="0"/>
        <w:autoSpaceDN w:val="0"/>
        <w:adjustRightInd w:val="0"/>
        <w:snapToGrid w:val="0"/>
        <w:spacing w:before="156" w:beforeLines="50"/>
        <w:ind w:firstLine="562" w:firstLineChars="200"/>
        <w:jc w:val="left"/>
        <w:rPr>
          <w:rFonts w:ascii="Times New Roman" w:hAnsi="Times New Roman" w:eastAsia="黑体" w:cs="Times New Roman"/>
          <w:b/>
          <w:sz w:val="28"/>
          <w:szCs w:val="28"/>
        </w:rPr>
      </w:pPr>
      <w:r>
        <w:rPr>
          <w:rFonts w:hint="eastAsia" w:ascii="Times New Roman" w:hAnsi="Times New Roman" w:eastAsia="黑体" w:cs="Times New Roman"/>
          <w:b/>
          <w:sz w:val="28"/>
          <w:szCs w:val="28"/>
        </w:rPr>
        <w:t>for</w:t>
      </w:r>
      <w:r>
        <w:rPr>
          <w:rFonts w:ascii="Times New Roman" w:hAnsi="Times New Roman" w:eastAsia="黑体" w:cs="Times New Roman"/>
          <w:b/>
          <w:sz w:val="28"/>
          <w:szCs w:val="28"/>
        </w:rPr>
        <w:t xml:space="preserve"> </w:t>
      </w:r>
      <w:r>
        <w:rPr>
          <w:rFonts w:hint="eastAsia" w:ascii="Times New Roman" w:hAnsi="Times New Roman" w:eastAsia="黑体" w:cs="Times New Roman"/>
          <w:b/>
          <w:sz w:val="28"/>
          <w:szCs w:val="28"/>
          <w:lang w:val="en-US" w:eastAsia="zh-CN"/>
        </w:rPr>
        <w:t>B</w:t>
      </w:r>
      <w:r>
        <w:rPr>
          <w:rFonts w:ascii="Times New Roman" w:hAnsi="Times New Roman" w:eastAsia="黑体" w:cs="Times New Roman"/>
          <w:b/>
          <w:sz w:val="28"/>
          <w:szCs w:val="28"/>
        </w:rPr>
        <w:t xml:space="preserve">uilding </w:t>
      </w:r>
      <w:r>
        <w:rPr>
          <w:rFonts w:hint="eastAsia" w:ascii="Times New Roman" w:hAnsi="Times New Roman" w:eastAsia="黑体" w:cs="Times New Roman"/>
          <w:b/>
          <w:sz w:val="28"/>
          <w:szCs w:val="28"/>
          <w:lang w:val="en-US" w:eastAsia="zh-CN"/>
        </w:rPr>
        <w:t>C</w:t>
      </w:r>
      <w:r>
        <w:rPr>
          <w:rFonts w:ascii="Times New Roman" w:hAnsi="Times New Roman" w:eastAsia="黑体" w:cs="Times New Roman"/>
          <w:b/>
          <w:sz w:val="28"/>
          <w:szCs w:val="28"/>
        </w:rPr>
        <w:t xml:space="preserve">arbon </w:t>
      </w:r>
      <w:r>
        <w:rPr>
          <w:rFonts w:hint="eastAsia" w:ascii="Times New Roman" w:hAnsi="Times New Roman" w:eastAsia="黑体" w:cs="Times New Roman"/>
          <w:b/>
          <w:sz w:val="28"/>
          <w:szCs w:val="28"/>
          <w:lang w:val="en-US" w:eastAsia="zh-CN"/>
        </w:rPr>
        <w:t>E</w:t>
      </w:r>
      <w:r>
        <w:rPr>
          <w:rFonts w:ascii="Times New Roman" w:hAnsi="Times New Roman" w:eastAsia="黑体" w:cs="Times New Roman"/>
          <w:b/>
          <w:sz w:val="28"/>
          <w:szCs w:val="28"/>
        </w:rPr>
        <w:t>mission</w:t>
      </w:r>
    </w:p>
    <w:p w14:paraId="6493CDDA">
      <w:pPr>
        <w:autoSpaceDE w:val="0"/>
        <w:autoSpaceDN w:val="0"/>
        <w:adjustRightInd w:val="0"/>
        <w:snapToGrid w:val="0"/>
        <w:spacing w:before="156" w:beforeLines="50"/>
        <w:ind w:left="1050" w:leftChars="500"/>
        <w:jc w:val="left"/>
        <w:rPr>
          <w:rFonts w:ascii="Times New Roman" w:hAnsi="Times New Roman" w:eastAsia="黑体" w:cs="Times New Roman"/>
          <w:b/>
          <w:sz w:val="28"/>
          <w:szCs w:val="28"/>
        </w:rPr>
      </w:pPr>
      <w:r>
        <w:rPr>
          <w:rFonts w:hint="eastAsia" w:ascii="Times New Roman" w:hAnsi="Times New Roman" w:eastAsia="黑体" w:cs="Times New Roman"/>
          <w:b/>
          <w:sz w:val="28"/>
          <w:szCs w:val="28"/>
          <w:lang w:val="en-US" w:eastAsia="zh-CN"/>
        </w:rPr>
        <w:t>M</w:t>
      </w:r>
      <w:r>
        <w:rPr>
          <w:rFonts w:ascii="Times New Roman" w:hAnsi="Times New Roman" w:eastAsia="黑体" w:cs="Times New Roman"/>
          <w:b/>
          <w:sz w:val="28"/>
          <w:szCs w:val="28"/>
        </w:rPr>
        <w:t xml:space="preserve">onitoring </w:t>
      </w:r>
      <w:r>
        <w:rPr>
          <w:rFonts w:hint="eastAsia" w:ascii="Times New Roman" w:hAnsi="Times New Roman" w:eastAsia="黑体" w:cs="Times New Roman"/>
          <w:b/>
          <w:sz w:val="28"/>
          <w:szCs w:val="28"/>
          <w:lang w:val="en-US" w:eastAsia="zh-CN"/>
        </w:rPr>
        <w:t>P</w:t>
      </w:r>
      <w:r>
        <w:rPr>
          <w:rFonts w:ascii="Times New Roman" w:hAnsi="Times New Roman" w:eastAsia="黑体" w:cs="Times New Roman"/>
          <w:b/>
          <w:sz w:val="28"/>
          <w:szCs w:val="28"/>
        </w:rPr>
        <w:t>latform</w:t>
      </w:r>
    </w:p>
    <w:p w14:paraId="3527D02B">
      <w:pPr>
        <w:tabs>
          <w:tab w:val="left" w:pos="1620"/>
          <w:tab w:val="left" w:pos="1800"/>
        </w:tabs>
        <w:ind w:firstLine="1830"/>
        <w:rPr>
          <w:sz w:val="28"/>
        </w:rPr>
      </w:pPr>
      <w:r>
        <mc:AlternateContent>
          <mc:Choice Requires="wps">
            <w:drawing>
              <wp:anchor distT="0" distB="0" distL="114300" distR="114300" simplePos="0" relativeHeight="251661312" behindDoc="0" locked="0" layoutInCell="1" allowOverlap="1">
                <wp:simplePos x="0" y="0"/>
                <wp:positionH relativeFrom="column">
                  <wp:posOffset>-27305</wp:posOffset>
                </wp:positionH>
                <wp:positionV relativeFrom="paragraph">
                  <wp:posOffset>221615</wp:posOffset>
                </wp:positionV>
                <wp:extent cx="5732145" cy="10160"/>
                <wp:effectExtent l="0" t="4445" r="13335" b="8255"/>
                <wp:wrapNone/>
                <wp:docPr id="9" name="直接连接符 9"/>
                <wp:cNvGraphicFramePr/>
                <a:graphic xmlns:a="http://schemas.openxmlformats.org/drawingml/2006/main">
                  <a:graphicData uri="http://schemas.microsoft.com/office/word/2010/wordprocessingShape">
                    <wps:wsp>
                      <wps:cNvCnPr/>
                      <wps:spPr>
                        <a:xfrm>
                          <a:off x="0" y="0"/>
                          <a:ext cx="5542280" cy="1905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2.15pt;margin-top:17.45pt;height:0.8pt;width:451.35pt;z-index:251661312;mso-width-relative:page;mso-height-relative:page;" filled="f" stroked="t" coordsize="21600,21600" o:gfxdata="UEsDBAoAAAAAAIdO4kAAAAAAAAAAAAAAAAAEAAAAZHJzL1BLAwQUAAAACACHTuJA/IE7zdgAAAAI&#10;AQAADwAAAGRycy9kb3ducmV2LnhtbE2PzU7DMBCE70i8g7VIXKrWbhOqNMTpAciNCwXU6zbeJhGx&#10;ncbuDzw9y6kcZ2c0822xvthenGgMnXca5jMFglztTecaDR/v1TQDESI6g713pOGbAqzL25sCc+PP&#10;7o1Om9gILnEhRw1tjEMuZahbshhmfiDH3t6PFiPLsZFmxDOX214ulFpKi53jhRYHemqp/tocrYZQ&#10;fdKh+pnUE7VNGk+Lw/PrC2p9fzdXjyAiXeI1DH/4jA4lM+380Zkgeg3TNOGkhiRdgWA/W2UpiB0f&#10;lg8gy0L+f6D8BVBLAwQUAAAACACHTuJACi432fUBAADqAwAADgAAAGRycy9lMm9Eb2MueG1srVNL&#10;jhMxEN0jcQfLe9JJRNCklc4sJgwbBJGAA1Rsd9qSf3J50skluAASO1ixZM9tmDkGZXcI89lkQS/c&#10;VXbVq3rP5cXl3hq2UxG1dw2fjMacKSe81G7b8E8fr19ccIYJnATjnWr4QSG/XD5/tuhDraa+80aq&#10;yAjEYd2HhncphbqqUHTKAo58UI4OWx8tJHLjtpIRekK3ppqOx6+q3kcZohcKkXZXwyE/IsZzAH3b&#10;aqFWXtxY5dKAGpWBRJSw0wH5snTbtkqk922LKjHTcGKaykpFyN7ktVouoN5GCJ0WxxbgnBYecbKg&#10;HRU9Qa0gAbuJ+gmU1SJ69G0aCW+rgUhRhFhMxo+0+dBBUIULSY3hJDr+P1jxbreOTMuGzzlzYOnC&#10;b7/8/P35292vr7Te/vjO5lmkPmBNsVduHY8ehnXMjPdttPlPXNi+CHs4Cav2iQnanM1eTqcXpLmg&#10;s8l8PCvCV/+SQ8T0RnnLstFwo13mDTXs3mKighT6NyRvG8d66ng2nREk0BC2dPlk2kBE0G1LLnqj&#10;5bU2Jmdg3G6uTGQ7yINQvkyLcB+E5SIrwG6IK0fDiHQK5GsnWToEksjRy+C5BaskZ0bRQ8oWAUKd&#10;QJtzIqm0cTlBlTE98sw6D8pma+PloQheZY9GoHR8HNc8Y/d9su8/0eU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E7zdgAAAAIAQAADwAAAAAAAAABACAAAAAiAAAAZHJzL2Rvd25yZXYueG1sUEsB&#10;AhQAFAAAAAgAh07iQAouN9n1AQAA6gMAAA4AAAAAAAAAAQAgAAAAJwEAAGRycy9lMm9Eb2MueG1s&#10;UEsFBgAAAAAGAAYAWQEAAI4FAAAAAA==&#10;">
                <v:fill on="f" focussize="0,0"/>
                <v:stroke color="#000000" joinstyle="round"/>
                <v:imagedata o:title=""/>
                <o:lock v:ext="edit" aspectratio="f"/>
              </v:line>
            </w:pict>
          </mc:Fallback>
        </mc:AlternateContent>
      </w:r>
    </w:p>
    <w:p w14:paraId="0C85CD7A">
      <w:pPr>
        <w:tabs>
          <w:tab w:val="left" w:pos="1620"/>
          <w:tab w:val="left" w:pos="1800"/>
        </w:tabs>
        <w:ind w:firstLine="1830"/>
        <w:rPr>
          <w:sz w:val="28"/>
        </w:rPr>
      </w:pPr>
    </w:p>
    <w:p w14:paraId="64E1FE70">
      <w:pPr>
        <w:tabs>
          <w:tab w:val="left" w:pos="1620"/>
          <w:tab w:val="left" w:pos="1800"/>
        </w:tabs>
        <w:rPr>
          <w:sz w:val="28"/>
        </w:rPr>
      </w:pPr>
    </w:p>
    <w:p w14:paraId="27387317">
      <w:pPr>
        <w:tabs>
          <w:tab w:val="left" w:pos="1620"/>
          <w:tab w:val="left" w:pos="1800"/>
        </w:tabs>
        <w:ind w:left="2506" w:leftChars="260" w:hanging="1960" w:hangingChars="700"/>
        <w:rPr>
          <w:sz w:val="28"/>
        </w:rPr>
      </w:pPr>
      <w:r>
        <w:rPr>
          <w:rFonts w:hint="eastAsia" w:eastAsia="黑体"/>
          <w:sz w:val="28"/>
        </w:rPr>
        <w:t>归</w:t>
      </w:r>
      <w:r>
        <w:rPr>
          <w:rFonts w:ascii="黑体" w:hAnsi="黑体" w:eastAsia="黑体"/>
          <w:sz w:val="28"/>
        </w:rPr>
        <w:t xml:space="preserve"> </w:t>
      </w:r>
      <w:r>
        <w:rPr>
          <w:rFonts w:hint="eastAsia" w:eastAsia="黑体"/>
          <w:sz w:val="28"/>
        </w:rPr>
        <w:t>口</w:t>
      </w:r>
      <w:r>
        <w:rPr>
          <w:rFonts w:hint="eastAsia" w:ascii="黑体" w:hAnsi="黑体" w:eastAsia="黑体"/>
          <w:sz w:val="28"/>
        </w:rPr>
        <w:t xml:space="preserve"> </w:t>
      </w:r>
      <w:r>
        <w:rPr>
          <w:rFonts w:hint="eastAsia" w:eastAsia="黑体"/>
          <w:sz w:val="28"/>
        </w:rPr>
        <w:t>单</w:t>
      </w:r>
      <w:r>
        <w:rPr>
          <w:rFonts w:hint="eastAsia" w:ascii="黑体" w:hAnsi="黑体" w:eastAsia="黑体"/>
          <w:sz w:val="28"/>
        </w:rPr>
        <w:t xml:space="preserve"> </w:t>
      </w:r>
      <w:r>
        <w:rPr>
          <w:rFonts w:hint="eastAsia" w:eastAsia="黑体"/>
          <w:sz w:val="28"/>
        </w:rPr>
        <w:t>位：</w:t>
      </w:r>
      <w:r>
        <w:rPr>
          <w:rFonts w:hint="eastAsia" w:ascii="宋体" w:hAnsi="宋体" w:eastAsia="宋体" w:cs="Times New Roman"/>
          <w:sz w:val="28"/>
          <w:szCs w:val="28"/>
        </w:rPr>
        <w:t>全国碳达峰碳中和计量技术委员会建筑碳计量分技术委员会</w:t>
      </w:r>
    </w:p>
    <w:p w14:paraId="5C99B8C1">
      <w:pPr>
        <w:tabs>
          <w:tab w:val="left" w:pos="1276"/>
          <w:tab w:val="left" w:pos="1985"/>
        </w:tabs>
        <w:ind w:firstLine="560" w:firstLineChars="200"/>
        <w:rPr>
          <w:rFonts w:hint="eastAsia" w:ascii="宋体" w:hAnsi="宋体" w:eastAsia="宋体"/>
          <w:sz w:val="28"/>
        </w:rPr>
      </w:pPr>
      <w:r>
        <w:rPr>
          <w:rFonts w:hint="eastAsia" w:eastAsia="黑体"/>
          <w:sz w:val="28"/>
        </w:rPr>
        <w:t>主要起草单位：</w:t>
      </w:r>
      <w:r>
        <w:rPr>
          <w:rFonts w:hint="eastAsia" w:ascii="宋体" w:hAnsi="宋体" w:eastAsia="宋体"/>
          <w:sz w:val="28"/>
        </w:rPr>
        <w:t>中国建筑科学研究院有限公司</w:t>
      </w:r>
    </w:p>
    <w:p w14:paraId="46C7560E">
      <w:pPr>
        <w:tabs>
          <w:tab w:val="left" w:pos="1276"/>
          <w:tab w:val="left" w:pos="1985"/>
        </w:tabs>
        <w:ind w:firstLine="560" w:firstLineChars="200"/>
        <w:rPr>
          <w:rFonts w:hint="eastAsia" w:ascii="宋体" w:hAnsi="宋体" w:eastAsia="宋体"/>
          <w:sz w:val="28"/>
        </w:rPr>
      </w:pPr>
    </w:p>
    <w:p w14:paraId="3C3554BD">
      <w:pPr>
        <w:tabs>
          <w:tab w:val="left" w:pos="1620"/>
          <w:tab w:val="left" w:pos="1800"/>
        </w:tabs>
        <w:ind w:firstLine="560" w:firstLineChars="200"/>
        <w:rPr>
          <w:rFonts w:ascii="宋体" w:hAnsi="宋体" w:eastAsia="宋体" w:cs="Times New Roman"/>
          <w:sz w:val="28"/>
        </w:rPr>
      </w:pPr>
      <w:r>
        <w:rPr>
          <w:rFonts w:hint="eastAsia" w:ascii="等线" w:hAnsi="等线" w:eastAsia="黑体" w:cs="Times New Roman"/>
          <w:sz w:val="28"/>
        </w:rPr>
        <w:t>参加起草单位：</w:t>
      </w:r>
      <w:r>
        <w:rPr>
          <w:rFonts w:ascii="宋体" w:hAnsi="宋体" w:eastAsia="宋体" w:cs="Times New Roman"/>
          <w:sz w:val="28"/>
        </w:rPr>
        <w:t xml:space="preserve"> </w:t>
      </w:r>
    </w:p>
    <w:p w14:paraId="42ED57ED">
      <w:pPr>
        <w:tabs>
          <w:tab w:val="left" w:pos="1620"/>
          <w:tab w:val="left" w:pos="1800"/>
        </w:tabs>
        <w:ind w:firstLine="2240" w:firstLineChars="800"/>
        <w:rPr>
          <w:rFonts w:ascii="宋体" w:hAnsi="宋体" w:eastAsia="宋体" w:cs="Times New Roman"/>
          <w:sz w:val="28"/>
        </w:rPr>
      </w:pPr>
    </w:p>
    <w:p w14:paraId="1839001D">
      <w:pPr>
        <w:tabs>
          <w:tab w:val="left" w:pos="1620"/>
          <w:tab w:val="left" w:pos="1800"/>
        </w:tabs>
        <w:ind w:firstLine="2240" w:firstLineChars="800"/>
        <w:rPr>
          <w:rFonts w:ascii="等线" w:hAnsi="等线" w:eastAsia="等线" w:cs="Times New Roman"/>
          <w:sz w:val="28"/>
        </w:rPr>
      </w:pPr>
    </w:p>
    <w:p w14:paraId="7E1296A9">
      <w:pPr>
        <w:tabs>
          <w:tab w:val="left" w:pos="1620"/>
          <w:tab w:val="left" w:pos="1800"/>
        </w:tabs>
        <w:ind w:firstLine="2240" w:firstLineChars="800"/>
        <w:rPr>
          <w:rFonts w:ascii="等线" w:hAnsi="等线" w:eastAsia="等线" w:cs="Times New Roman"/>
          <w:sz w:val="28"/>
        </w:rPr>
      </w:pPr>
    </w:p>
    <w:p w14:paraId="0D16F260">
      <w:pPr>
        <w:tabs>
          <w:tab w:val="left" w:pos="1620"/>
          <w:tab w:val="left" w:pos="1800"/>
        </w:tabs>
        <w:ind w:firstLine="2240" w:firstLineChars="800"/>
        <w:rPr>
          <w:rFonts w:ascii="等线" w:hAnsi="等线" w:eastAsia="等线" w:cs="Times New Roman"/>
          <w:sz w:val="28"/>
        </w:rPr>
      </w:pPr>
    </w:p>
    <w:p w14:paraId="24C6E5D4">
      <w:pPr>
        <w:jc w:val="both"/>
        <w:rPr>
          <w:rFonts w:hint="eastAsia" w:ascii="宋体" w:hAnsi="宋体" w:eastAsia="宋体" w:cs="宋体"/>
          <w:b/>
          <w:sz w:val="28"/>
          <w:szCs w:val="28"/>
        </w:rPr>
      </w:pPr>
      <w:r>
        <w:rPr>
          <w:rFonts w:hint="eastAsia" w:ascii="宋体" w:hAnsi="宋体" w:eastAsia="宋体" w:cs="宋体"/>
          <w:sz w:val="28"/>
          <w:szCs w:val="28"/>
        </w:rPr>
        <w:t>本规范委托</w:t>
      </w:r>
      <w:r>
        <w:rPr>
          <w:rFonts w:hint="eastAsia" w:ascii="宋体" w:hAnsi="宋体" w:eastAsia="宋体" w:cs="Times New Roman"/>
          <w:sz w:val="28"/>
          <w:szCs w:val="28"/>
        </w:rPr>
        <w:t>全国碳达峰碳中和计量技术委员会建筑碳计量分技术委员会</w:t>
      </w:r>
      <w:r>
        <w:rPr>
          <w:rFonts w:hint="eastAsia" w:ascii="宋体" w:hAnsi="宋体" w:eastAsia="宋体" w:cs="宋体"/>
          <w:sz w:val="28"/>
          <w:szCs w:val="28"/>
        </w:rPr>
        <w:t>负责解释</w:t>
      </w:r>
    </w:p>
    <w:p w14:paraId="2720BA58">
      <w:pPr>
        <w:rPr>
          <w:rFonts w:ascii="黑体" w:hAnsi="宋体" w:eastAsia="黑体" w:cs="Times New Roman"/>
          <w:sz w:val="28"/>
          <w:szCs w:val="28"/>
        </w:rPr>
      </w:pPr>
    </w:p>
    <w:p w14:paraId="68EC6C8F">
      <w:pPr>
        <w:widowControl w:val="0"/>
        <w:spacing w:after="0" w:line="360" w:lineRule="auto"/>
        <w:ind w:firstLine="240" w:firstLineChars="100"/>
        <w:jc w:val="both"/>
        <w:rPr>
          <w:rFonts w:ascii="Times New Roman" w:hAnsi="Times New Roman" w:eastAsia="宋体" w:cs="Times New Roman"/>
          <w:kern w:val="2"/>
          <w:sz w:val="24"/>
          <w:szCs w:val="24"/>
          <w:lang w:val="en-US" w:eastAsia="zh-CN" w:bidi="ar-SA"/>
        </w:rPr>
      </w:pPr>
    </w:p>
    <w:p w14:paraId="1DAF6AFD">
      <w:pPr>
        <w:widowControl w:val="0"/>
        <w:spacing w:after="0" w:line="360" w:lineRule="auto"/>
        <w:ind w:firstLine="240" w:firstLineChars="100"/>
        <w:jc w:val="both"/>
        <w:rPr>
          <w:rFonts w:ascii="Times New Roman" w:hAnsi="Times New Roman" w:eastAsia="宋体" w:cs="Times New Roman"/>
          <w:kern w:val="2"/>
          <w:sz w:val="24"/>
          <w:szCs w:val="24"/>
          <w:lang w:val="en-US" w:eastAsia="zh-CN" w:bidi="ar-SA"/>
        </w:rPr>
      </w:pPr>
    </w:p>
    <w:p w14:paraId="2DDD75F6">
      <w:pPr>
        <w:numPr>
          <w:ilvl w:val="0"/>
          <w:numId w:val="1"/>
        </w:numPr>
        <w:ind w:left="0" w:firstLine="0"/>
        <w:rPr>
          <w:rFonts w:ascii="黑体" w:hAnsi="宋体" w:eastAsia="黑体" w:cs="Times New Roman"/>
          <w:sz w:val="28"/>
          <w:szCs w:val="28"/>
        </w:rPr>
      </w:pPr>
      <w:r>
        <w:rPr>
          <w:rFonts w:hint="eastAsia" w:ascii="黑体" w:hAnsi="宋体" w:eastAsia="黑体" w:cs="Times New Roman"/>
          <w:sz w:val="28"/>
          <w:szCs w:val="28"/>
        </w:rPr>
        <w:t>本规范主要起草人：</w:t>
      </w:r>
    </w:p>
    <w:p w14:paraId="57A4881A">
      <w:pPr>
        <w:numPr>
          <w:ilvl w:val="0"/>
          <w:numId w:val="1"/>
        </w:numPr>
        <w:rPr>
          <w:rFonts w:ascii="宋体" w:hAnsi="宋体" w:eastAsia="等线" w:cs="Times New Roman"/>
          <w:sz w:val="28"/>
          <w:szCs w:val="28"/>
        </w:rPr>
      </w:pPr>
    </w:p>
    <w:p w14:paraId="5D179281">
      <w:pPr>
        <w:numPr>
          <w:ilvl w:val="0"/>
          <w:numId w:val="1"/>
        </w:numPr>
        <w:ind w:left="0" w:firstLine="0"/>
        <w:rPr>
          <w:rFonts w:ascii="宋体" w:hAnsi="宋体" w:eastAsia="等线" w:cs="Times New Roman"/>
          <w:sz w:val="28"/>
          <w:szCs w:val="28"/>
        </w:rPr>
      </w:pPr>
      <w:r>
        <w:rPr>
          <w:rFonts w:hint="eastAsia" w:ascii="宋体" w:hAnsi="宋体" w:eastAsia="等线" w:cs="Times New Roman"/>
          <w:sz w:val="28"/>
          <w:szCs w:val="28"/>
        </w:rPr>
        <w:t xml:space="preserve">          </w:t>
      </w:r>
    </w:p>
    <w:p w14:paraId="6C9E20BD">
      <w:pPr>
        <w:numPr>
          <w:ilvl w:val="0"/>
          <w:numId w:val="1"/>
        </w:numPr>
        <w:ind w:left="0" w:firstLine="0"/>
        <w:rPr>
          <w:rFonts w:ascii="黑体" w:hAnsi="宋体" w:eastAsia="黑体" w:cs="Times New Roman"/>
          <w:sz w:val="28"/>
          <w:szCs w:val="28"/>
        </w:rPr>
      </w:pPr>
      <w:r>
        <w:rPr>
          <w:rFonts w:hint="eastAsia" w:ascii="黑体" w:hAnsi="宋体" w:eastAsia="黑体" w:cs="Times New Roman"/>
          <w:sz w:val="28"/>
          <w:szCs w:val="28"/>
        </w:rPr>
        <w:t>参加起草人：</w:t>
      </w:r>
    </w:p>
    <w:p w14:paraId="40C093CF">
      <w:pPr>
        <w:tabs>
          <w:tab w:val="left" w:pos="1620"/>
          <w:tab w:val="left" w:pos="8460"/>
        </w:tabs>
        <w:spacing w:line="360" w:lineRule="exact"/>
        <w:jc w:val="center"/>
        <w:rPr>
          <w:rFonts w:ascii="等线" w:hAnsi="等线" w:eastAsia="黑体" w:cs="Times New Roman"/>
          <w:b/>
          <w:sz w:val="28"/>
        </w:rPr>
      </w:pPr>
    </w:p>
    <w:p w14:paraId="11019C63">
      <w:pPr>
        <w:tabs>
          <w:tab w:val="left" w:pos="1620"/>
          <w:tab w:val="left" w:pos="8460"/>
        </w:tabs>
        <w:spacing w:line="360" w:lineRule="exact"/>
        <w:jc w:val="center"/>
        <w:rPr>
          <w:rFonts w:ascii="等线" w:hAnsi="等线" w:eastAsia="黑体" w:cs="Times New Roman"/>
          <w:b/>
          <w:sz w:val="28"/>
        </w:rPr>
      </w:pPr>
    </w:p>
    <w:p w14:paraId="34CDDA6A">
      <w:pPr>
        <w:tabs>
          <w:tab w:val="left" w:pos="1620"/>
          <w:tab w:val="left" w:pos="8460"/>
        </w:tabs>
        <w:spacing w:line="360" w:lineRule="exact"/>
        <w:jc w:val="center"/>
        <w:rPr>
          <w:rFonts w:ascii="等线" w:hAnsi="等线" w:eastAsia="黑体" w:cs="Times New Roman"/>
          <w:b/>
          <w:sz w:val="28"/>
        </w:rPr>
      </w:pPr>
    </w:p>
    <w:p w14:paraId="68D389DF">
      <w:pPr>
        <w:tabs>
          <w:tab w:val="left" w:pos="1620"/>
          <w:tab w:val="left" w:pos="8460"/>
        </w:tabs>
        <w:spacing w:line="360" w:lineRule="exact"/>
        <w:jc w:val="center"/>
        <w:rPr>
          <w:rFonts w:ascii="等线" w:hAnsi="等线" w:eastAsia="黑体" w:cs="Times New Roman"/>
          <w:b/>
          <w:sz w:val="28"/>
        </w:rPr>
      </w:pPr>
    </w:p>
    <w:p w14:paraId="7C748547">
      <w:pPr>
        <w:rPr>
          <w:rFonts w:ascii="Times New Roman" w:hAnsi="Times New Roman" w:eastAsia="宋体" w:cs="Times New Roman"/>
          <w:szCs w:val="24"/>
        </w:rPr>
      </w:pPr>
    </w:p>
    <w:p w14:paraId="50D56A3C">
      <w:pPr>
        <w:rPr>
          <w:rFonts w:ascii="Times" w:hAnsi="Times" w:eastAsia="宋体" w:cs="Times New Roman"/>
          <w:spacing w:val="12"/>
          <w:szCs w:val="24"/>
        </w:rPr>
      </w:pPr>
    </w:p>
    <w:p w14:paraId="004EB945">
      <w:pPr>
        <w:rPr>
          <w:rFonts w:ascii="黑体" w:hAnsi="Times" w:eastAsia="黑体" w:cs="Times New Roman"/>
          <w:spacing w:val="12"/>
          <w:szCs w:val="24"/>
        </w:rPr>
      </w:pPr>
    </w:p>
    <w:p w14:paraId="5A317DCF">
      <w:pPr>
        <w:rPr>
          <w:rFonts w:ascii="Times New Roman" w:hAnsi="Times New Roman" w:eastAsia="宋体" w:cs="Times New Roman"/>
          <w:szCs w:val="24"/>
        </w:rPr>
      </w:pPr>
    </w:p>
    <w:p w14:paraId="0E9CCA18">
      <w:pPr>
        <w:rPr>
          <w:rFonts w:ascii="Times New Roman" w:hAnsi="Times New Roman" w:eastAsia="宋体" w:cs="Times New Roman"/>
          <w:szCs w:val="24"/>
        </w:rPr>
        <w:sectPr>
          <w:headerReference r:id="rId3" w:type="default"/>
          <w:pgSz w:w="11906" w:h="16838"/>
          <w:pgMar w:top="1440" w:right="1800" w:bottom="1440" w:left="1800" w:header="851" w:footer="992" w:gutter="0"/>
          <w:cols w:space="425" w:num="1"/>
          <w:docGrid w:type="lines" w:linePitch="312" w:charSpace="0"/>
        </w:sectPr>
      </w:pPr>
    </w:p>
    <w:p w14:paraId="2598B522">
      <w:pPr>
        <w:spacing w:line="360" w:lineRule="auto"/>
        <w:jc w:val="center"/>
        <w:rPr>
          <w:rFonts w:ascii="黑体" w:hAnsi="黑体" w:eastAsia="黑体" w:cs="Times New Roman"/>
          <w:sz w:val="40"/>
          <w:szCs w:val="44"/>
        </w:rPr>
      </w:pPr>
      <w:r>
        <w:rPr>
          <w:rFonts w:hint="eastAsia" w:ascii="黑体" w:hAnsi="黑体" w:eastAsia="黑体" w:cs="Times New Roman"/>
          <w:sz w:val="40"/>
          <w:szCs w:val="44"/>
        </w:rPr>
        <w:t>引</w:t>
      </w:r>
      <w:r>
        <w:rPr>
          <w:rFonts w:ascii="黑体" w:hAnsi="黑体" w:eastAsia="黑体" w:cs="Times New Roman"/>
          <w:sz w:val="40"/>
          <w:szCs w:val="44"/>
        </w:rPr>
        <w:t xml:space="preserve"> 言</w:t>
      </w:r>
    </w:p>
    <w:p w14:paraId="37FF1B0B">
      <w:pPr>
        <w:spacing w:line="360" w:lineRule="auto"/>
        <w:ind w:firstLine="480" w:firstLineChars="200"/>
        <w:rPr>
          <w:rFonts w:hint="default" w:ascii="Times New Roman" w:hAnsi="Times New Roman" w:eastAsia="宋体" w:cs="Times New Roman"/>
          <w:color w:val="FF0000"/>
          <w:sz w:val="24"/>
          <w:szCs w:val="28"/>
          <w:lang w:val="en-US" w:eastAsia="zh-CN"/>
        </w:rPr>
      </w:pPr>
      <w:r>
        <w:rPr>
          <w:rFonts w:hint="eastAsia" w:ascii="Times New Roman" w:hAnsi="Times New Roman" w:eastAsia="宋体" w:cs="Times New Roman"/>
          <w:sz w:val="24"/>
          <w:szCs w:val="28"/>
          <w:lang w:val="en-US" w:eastAsia="zh-CN"/>
        </w:rPr>
        <w:t>建筑碳排放监测平台系统已得到了较多实践与应用，而监测平台数据源获取的可信度、数据存储与传输的可靠性、统计结果的准确性均会影响建筑碳排放数据的置信度。</w:t>
      </w:r>
      <w:r>
        <w:rPr>
          <w:rFonts w:hint="eastAsia" w:ascii="Times New Roman" w:hAnsi="Times New Roman" w:eastAsia="宋体" w:cs="Times New Roman"/>
          <w:sz w:val="24"/>
          <w:szCs w:val="28"/>
        </w:rPr>
        <w:t>依据《中华人民共和国计量法》、《建立健全碳达峰碳中和标准计量体系实施方案》（国市监计量发〔</w:t>
      </w:r>
      <w:r>
        <w:rPr>
          <w:rFonts w:ascii="Times New Roman" w:hAnsi="Times New Roman" w:eastAsia="宋体" w:cs="Times New Roman"/>
          <w:sz w:val="24"/>
          <w:szCs w:val="28"/>
        </w:rPr>
        <w:t>2022〕92号）等有关法律、规定，</w:t>
      </w:r>
      <w:r>
        <w:rPr>
          <w:rFonts w:hint="eastAsia" w:ascii="Times New Roman" w:hAnsi="Times New Roman" w:eastAsia="宋体" w:cs="Times New Roman"/>
          <w:sz w:val="24"/>
          <w:szCs w:val="28"/>
        </w:rPr>
        <w:t>为推进全国碳达峰碳中和计量体系建设，</w:t>
      </w:r>
      <w:r>
        <w:rPr>
          <w:rFonts w:hint="eastAsia" w:ascii="Times New Roman" w:hAnsi="Times New Roman" w:eastAsia="宋体" w:cs="Times New Roman"/>
          <w:sz w:val="24"/>
          <w:szCs w:val="28"/>
          <w:lang w:val="en-US" w:eastAsia="zh-CN"/>
        </w:rPr>
        <w:t>对各类建筑碳排放监测平台进行相应规范化管理，制定本规范。</w:t>
      </w:r>
    </w:p>
    <w:p w14:paraId="4DF03692">
      <w:pPr>
        <w:spacing w:line="36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本规范为首次发布。</w:t>
      </w:r>
    </w:p>
    <w:p w14:paraId="47685596">
      <w:pPr>
        <w:sectPr>
          <w:headerReference r:id="rId4" w:type="default"/>
          <w:pgSz w:w="11906" w:h="16838"/>
          <w:pgMar w:top="1440" w:right="1800" w:bottom="1440" w:left="1800" w:header="851" w:footer="992" w:gutter="0"/>
          <w:cols w:space="425" w:num="1"/>
          <w:docGrid w:type="lines" w:linePitch="312" w:charSpace="0"/>
        </w:sectPr>
      </w:pPr>
    </w:p>
    <w:p w14:paraId="01C1654C">
      <w:pPr>
        <w:spacing w:line="360" w:lineRule="auto"/>
        <w:jc w:val="center"/>
        <w:rPr>
          <w:rFonts w:hint="eastAsia" w:ascii="黑体" w:hAnsi="黑体" w:eastAsia="黑体" w:cs="Times New Roman"/>
          <w:sz w:val="32"/>
          <w:szCs w:val="36"/>
          <w:lang w:val="en-US" w:eastAsia="zh-CN"/>
        </w:rPr>
      </w:pPr>
      <w:r>
        <w:rPr>
          <w:rFonts w:hint="eastAsia" w:ascii="黑体" w:hAnsi="黑体" w:eastAsia="黑体" w:cs="Times New Roman"/>
          <w:sz w:val="32"/>
          <w:szCs w:val="36"/>
        </w:rPr>
        <w:t>建筑碳排放</w:t>
      </w:r>
      <w:r>
        <w:rPr>
          <w:rFonts w:hint="eastAsia" w:ascii="黑体" w:hAnsi="黑体" w:eastAsia="黑体" w:cs="Times New Roman"/>
          <w:sz w:val="32"/>
          <w:szCs w:val="36"/>
          <w:lang w:val="en-US" w:eastAsia="zh-CN"/>
        </w:rPr>
        <w:t>监测平台</w:t>
      </w:r>
      <w:r>
        <w:rPr>
          <w:rFonts w:hint="eastAsia" w:ascii="黑体" w:hAnsi="黑体" w:eastAsia="黑体" w:cs="Times New Roman"/>
          <w:sz w:val="32"/>
          <w:szCs w:val="36"/>
        </w:rPr>
        <w:t>计量技术</w:t>
      </w:r>
      <w:r>
        <w:rPr>
          <w:rFonts w:hint="eastAsia" w:ascii="黑体" w:hAnsi="黑体" w:eastAsia="黑体" w:cs="Times New Roman"/>
          <w:sz w:val="32"/>
          <w:szCs w:val="36"/>
          <w:lang w:val="en-US" w:eastAsia="zh-CN"/>
        </w:rPr>
        <w:t>要求</w:t>
      </w:r>
    </w:p>
    <w:p w14:paraId="23E0FB4D">
      <w:pPr>
        <w:pStyle w:val="2"/>
        <w:spacing w:before="0" w:after="0" w:line="360" w:lineRule="auto"/>
        <w:rPr>
          <w:rFonts w:ascii="黑体" w:hAnsi="黑体" w:eastAsia="黑体"/>
          <w:b w:val="0"/>
          <w:bCs w:val="0"/>
          <w:sz w:val="24"/>
          <w:szCs w:val="24"/>
        </w:rPr>
      </w:pPr>
      <w:bookmarkStart w:id="3" w:name="_Toc157701374"/>
      <w:r>
        <w:rPr>
          <w:rFonts w:hint="eastAsia" w:ascii="黑体" w:hAnsi="黑体" w:eastAsia="黑体"/>
          <w:b w:val="0"/>
          <w:bCs w:val="0"/>
          <w:sz w:val="24"/>
          <w:szCs w:val="24"/>
        </w:rPr>
        <w:t>1</w:t>
      </w:r>
      <w:r>
        <w:rPr>
          <w:rFonts w:ascii="黑体" w:hAnsi="黑体" w:eastAsia="黑体"/>
          <w:b w:val="0"/>
          <w:bCs w:val="0"/>
          <w:sz w:val="24"/>
          <w:szCs w:val="24"/>
        </w:rPr>
        <w:t xml:space="preserve"> </w:t>
      </w:r>
      <w:r>
        <w:rPr>
          <w:rFonts w:hint="eastAsia" w:ascii="黑体" w:hAnsi="黑体" w:eastAsia="黑体"/>
          <w:b w:val="0"/>
          <w:bCs w:val="0"/>
          <w:sz w:val="24"/>
          <w:szCs w:val="24"/>
          <w:lang w:val="en-US" w:eastAsia="zh-CN"/>
        </w:rPr>
        <w:t xml:space="preserve"> </w:t>
      </w:r>
      <w:r>
        <w:rPr>
          <w:rFonts w:hint="eastAsia" w:ascii="黑体" w:hAnsi="黑体" w:eastAsia="黑体"/>
          <w:b w:val="0"/>
          <w:bCs w:val="0"/>
          <w:sz w:val="24"/>
          <w:szCs w:val="24"/>
        </w:rPr>
        <w:t>范围</w:t>
      </w:r>
      <w:bookmarkEnd w:id="3"/>
    </w:p>
    <w:p w14:paraId="40D314B3">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本规范规定了建筑碳排放</w:t>
      </w:r>
      <w:r>
        <w:rPr>
          <w:rFonts w:hint="eastAsia" w:ascii="宋体" w:hAnsi="宋体" w:eastAsia="宋体" w:cs="Times New Roman"/>
          <w:sz w:val="24"/>
          <w:szCs w:val="28"/>
          <w:lang w:val="en-US" w:eastAsia="zh-CN"/>
        </w:rPr>
        <w:t>监测平台硬件系统及软件系统</w:t>
      </w:r>
      <w:r>
        <w:rPr>
          <w:rFonts w:hint="eastAsia" w:ascii="宋体" w:hAnsi="宋体" w:eastAsia="宋体" w:cs="Times New Roman"/>
          <w:sz w:val="24"/>
          <w:szCs w:val="28"/>
        </w:rPr>
        <w:t>的</w:t>
      </w:r>
      <w:r>
        <w:rPr>
          <w:rFonts w:hint="eastAsia" w:ascii="宋体" w:hAnsi="宋体" w:eastAsia="宋体" w:cs="Times New Roman"/>
          <w:sz w:val="24"/>
          <w:szCs w:val="28"/>
          <w:lang w:val="en-US" w:eastAsia="zh-CN"/>
        </w:rPr>
        <w:t>通用性</w:t>
      </w:r>
      <w:r>
        <w:rPr>
          <w:rFonts w:hint="eastAsia" w:ascii="宋体" w:hAnsi="宋体" w:eastAsia="宋体" w:cs="Times New Roman"/>
          <w:sz w:val="24"/>
          <w:szCs w:val="28"/>
        </w:rPr>
        <w:t>计量要求。</w:t>
      </w:r>
    </w:p>
    <w:p w14:paraId="3CF393EA">
      <w:pPr>
        <w:spacing w:line="360" w:lineRule="auto"/>
        <w:ind w:firstLine="480" w:firstLineChars="200"/>
        <w:rPr>
          <w:rFonts w:ascii="宋体" w:hAnsi="宋体" w:eastAsia="宋体" w:cs="Times New Roman"/>
          <w:sz w:val="24"/>
          <w:szCs w:val="28"/>
        </w:rPr>
      </w:pPr>
      <w:r>
        <w:rPr>
          <w:rFonts w:hint="eastAsia" w:ascii="宋体" w:hAnsi="宋体" w:eastAsia="宋体" w:cs="Times New Roman"/>
          <w:sz w:val="24"/>
          <w:szCs w:val="28"/>
        </w:rPr>
        <w:t>本规范适用于</w:t>
      </w:r>
      <w:r>
        <w:rPr>
          <w:rFonts w:hint="eastAsia" w:ascii="宋体" w:hAnsi="宋体" w:eastAsia="宋体" w:cs="Times New Roman"/>
          <w:sz w:val="24"/>
          <w:szCs w:val="28"/>
          <w:lang w:val="en-US" w:eastAsia="zh-CN"/>
        </w:rPr>
        <w:t>针对</w:t>
      </w:r>
      <w:r>
        <w:rPr>
          <w:rFonts w:hint="eastAsia" w:ascii="宋体" w:hAnsi="宋体" w:eastAsia="宋体" w:cs="Times New Roman"/>
          <w:sz w:val="24"/>
          <w:szCs w:val="28"/>
          <w:highlight w:val="none"/>
        </w:rPr>
        <w:t>民用建</w:t>
      </w:r>
      <w:r>
        <w:rPr>
          <w:rFonts w:hint="eastAsia" w:ascii="宋体" w:hAnsi="宋体" w:eastAsia="宋体" w:cs="Times New Roman"/>
          <w:sz w:val="24"/>
          <w:szCs w:val="28"/>
        </w:rPr>
        <w:t>筑</w:t>
      </w:r>
      <w:r>
        <w:rPr>
          <w:rFonts w:hint="eastAsia" w:ascii="宋体" w:hAnsi="宋体" w:eastAsia="宋体" w:cs="Times New Roman"/>
          <w:sz w:val="24"/>
          <w:szCs w:val="28"/>
          <w:lang w:val="en-US" w:eastAsia="zh-CN"/>
        </w:rPr>
        <w:t>全生命周期或部分生命周期碳排放</w:t>
      </w:r>
      <w:r>
        <w:rPr>
          <w:rFonts w:hint="eastAsia" w:ascii="宋体" w:hAnsi="宋体" w:eastAsia="宋体" w:cs="Times New Roman"/>
          <w:sz w:val="24"/>
          <w:szCs w:val="28"/>
        </w:rPr>
        <w:t>计量</w:t>
      </w:r>
      <w:r>
        <w:rPr>
          <w:rFonts w:hint="eastAsia" w:ascii="宋体" w:hAnsi="宋体" w:eastAsia="宋体" w:cs="Times New Roman"/>
          <w:sz w:val="24"/>
          <w:szCs w:val="28"/>
          <w:lang w:val="en-US" w:eastAsia="zh-CN"/>
        </w:rPr>
        <w:t>的建筑碳排放监测平台</w:t>
      </w:r>
      <w:r>
        <w:rPr>
          <w:rFonts w:ascii="宋体" w:hAnsi="宋体" w:eastAsia="宋体" w:cs="Times New Roman"/>
          <w:sz w:val="24"/>
          <w:szCs w:val="28"/>
        </w:rPr>
        <w:t>。</w:t>
      </w:r>
    </w:p>
    <w:p w14:paraId="422F45EA">
      <w:pPr>
        <w:spacing w:line="360" w:lineRule="auto"/>
        <w:ind w:firstLine="480" w:firstLineChars="200"/>
        <w:rPr>
          <w:rFonts w:ascii="宋体" w:hAnsi="宋体" w:eastAsia="宋体" w:cs="Times New Roman"/>
          <w:sz w:val="24"/>
          <w:szCs w:val="28"/>
        </w:rPr>
      </w:pPr>
    </w:p>
    <w:p w14:paraId="45978B84">
      <w:pPr>
        <w:pStyle w:val="2"/>
        <w:spacing w:before="0" w:after="0" w:line="360" w:lineRule="auto"/>
        <w:rPr>
          <w:rFonts w:ascii="黑体" w:hAnsi="黑体" w:eastAsia="黑体"/>
          <w:b w:val="0"/>
          <w:bCs w:val="0"/>
          <w:sz w:val="24"/>
          <w:szCs w:val="24"/>
        </w:rPr>
      </w:pPr>
      <w:bookmarkStart w:id="4" w:name="_Toc157701375"/>
      <w:r>
        <w:rPr>
          <w:rFonts w:ascii="黑体" w:hAnsi="黑体" w:eastAsia="黑体"/>
          <w:b w:val="0"/>
          <w:bCs w:val="0"/>
          <w:sz w:val="24"/>
          <w:szCs w:val="24"/>
        </w:rPr>
        <w:t xml:space="preserve">2 </w:t>
      </w:r>
      <w:r>
        <w:rPr>
          <w:rFonts w:hint="eastAsia" w:ascii="黑体" w:hAnsi="黑体" w:eastAsia="黑体"/>
          <w:b w:val="0"/>
          <w:bCs w:val="0"/>
          <w:sz w:val="24"/>
          <w:szCs w:val="24"/>
          <w:lang w:val="en-US" w:eastAsia="zh-CN"/>
        </w:rPr>
        <w:t xml:space="preserve"> </w:t>
      </w:r>
      <w:r>
        <w:rPr>
          <w:rFonts w:hint="eastAsia" w:ascii="黑体" w:hAnsi="黑体" w:eastAsia="黑体"/>
          <w:b w:val="0"/>
          <w:bCs w:val="0"/>
          <w:sz w:val="24"/>
          <w:szCs w:val="24"/>
        </w:rPr>
        <w:t>引用文件</w:t>
      </w:r>
      <w:bookmarkEnd w:id="4"/>
    </w:p>
    <w:p w14:paraId="768F6F39">
      <w:pPr>
        <w:spacing w:line="360" w:lineRule="auto"/>
        <w:ind w:firstLine="480" w:firstLineChars="200"/>
        <w:rPr>
          <w:rFonts w:hint="eastAsia" w:ascii="Times New Roman" w:hAnsi="Times New Roman" w:eastAsia="宋体" w:cs="Times New Roman"/>
          <w:sz w:val="24"/>
          <w:szCs w:val="28"/>
          <w:lang w:eastAsia="zh-CN"/>
        </w:rPr>
      </w:pPr>
      <w:r>
        <w:rPr>
          <w:rFonts w:hint="eastAsia" w:ascii="Times New Roman" w:hAnsi="Times New Roman" w:eastAsia="宋体" w:cs="Times New Roman"/>
          <w:sz w:val="24"/>
          <w:szCs w:val="28"/>
        </w:rPr>
        <w:t>本规范引用了下列文件</w:t>
      </w:r>
      <w:r>
        <w:rPr>
          <w:rFonts w:hint="eastAsia" w:ascii="Times New Roman" w:hAnsi="Times New Roman" w:eastAsia="宋体" w:cs="Times New Roman"/>
          <w:sz w:val="24"/>
          <w:szCs w:val="28"/>
          <w:lang w:eastAsia="zh-CN"/>
        </w:rPr>
        <w:t>：</w:t>
      </w:r>
    </w:p>
    <w:p w14:paraId="5D92BAF6">
      <w:pPr>
        <w:spacing w:line="360" w:lineRule="auto"/>
        <w:ind w:firstLine="480" w:firstLineChars="200"/>
        <w:rPr>
          <w:rFonts w:hint="eastAsia" w:ascii="Times New Roman" w:hAnsi="Times New Roman" w:eastAsia="宋体" w:cs="Times New Roman"/>
          <w:sz w:val="24"/>
          <w:szCs w:val="28"/>
          <w:lang w:eastAsia="zh-CN"/>
        </w:rPr>
      </w:pPr>
      <w:r>
        <w:rPr>
          <w:rFonts w:hint="eastAsia" w:ascii="Times New Roman" w:hAnsi="Times New Roman" w:eastAsia="宋体" w:cs="Times New Roman"/>
          <w:sz w:val="24"/>
          <w:szCs w:val="28"/>
          <w:lang w:val="en-US" w:eastAsia="zh-CN"/>
        </w:rPr>
        <w:t>JJG 13  模拟指示秤检定规程</w:t>
      </w:r>
    </w:p>
    <w:p w14:paraId="1624B94F">
      <w:pPr>
        <w:spacing w:line="360" w:lineRule="auto"/>
        <w:ind w:firstLine="480" w:firstLineChars="200"/>
        <w:rPr>
          <w:rFonts w:hint="eastAsia" w:ascii="Times New Roman" w:hAnsi="Times New Roman" w:eastAsia="宋体" w:cs="Times New Roman"/>
          <w:sz w:val="24"/>
          <w:szCs w:val="28"/>
          <w:lang w:eastAsia="zh-CN"/>
        </w:rPr>
      </w:pPr>
      <w:r>
        <w:rPr>
          <w:rFonts w:hint="eastAsia" w:ascii="Times New Roman" w:hAnsi="Times New Roman" w:eastAsia="宋体" w:cs="Times New Roman"/>
          <w:sz w:val="24"/>
          <w:szCs w:val="28"/>
          <w:lang w:eastAsia="zh-CN"/>
        </w:rPr>
        <w:t>JJG 126</w:t>
      </w:r>
      <w:r>
        <w:rPr>
          <w:rFonts w:hint="eastAsia" w:ascii="Times New Roman" w:hAnsi="Times New Roman" w:eastAsia="宋体" w:cs="Times New Roman"/>
          <w:sz w:val="24"/>
          <w:szCs w:val="28"/>
          <w:lang w:val="en-US" w:eastAsia="zh-CN"/>
        </w:rPr>
        <w:t xml:space="preserve">  </w:t>
      </w:r>
      <w:r>
        <w:rPr>
          <w:rFonts w:hint="eastAsia" w:ascii="Times New Roman" w:hAnsi="Times New Roman" w:eastAsia="宋体" w:cs="Times New Roman"/>
          <w:sz w:val="24"/>
          <w:szCs w:val="28"/>
          <w:lang w:eastAsia="zh-CN"/>
        </w:rPr>
        <w:t>工频交流电量测量变送器</w:t>
      </w:r>
    </w:p>
    <w:p w14:paraId="703C132A">
      <w:pPr>
        <w:spacing w:line="360" w:lineRule="auto"/>
        <w:ind w:firstLine="480" w:firstLineChars="200"/>
        <w:rPr>
          <w:rFonts w:hint="eastAsia" w:ascii="Times New Roman" w:hAnsi="Times New Roman" w:eastAsia="宋体" w:cs="Times New Roman"/>
          <w:sz w:val="24"/>
          <w:szCs w:val="28"/>
          <w:lang w:eastAsia="zh-CN"/>
        </w:rPr>
      </w:pPr>
      <w:r>
        <w:rPr>
          <w:rFonts w:hint="eastAsia" w:ascii="Times New Roman" w:hAnsi="Times New Roman" w:eastAsia="宋体" w:cs="Times New Roman"/>
          <w:sz w:val="24"/>
          <w:szCs w:val="28"/>
          <w:lang w:eastAsia="zh-CN"/>
        </w:rPr>
        <w:t>JJG 162</w:t>
      </w:r>
      <w:r>
        <w:rPr>
          <w:rFonts w:hint="eastAsia" w:ascii="Times New Roman" w:hAnsi="Times New Roman" w:eastAsia="宋体" w:cs="Times New Roman"/>
          <w:sz w:val="24"/>
          <w:szCs w:val="28"/>
          <w:lang w:val="en-US" w:eastAsia="zh-CN"/>
        </w:rPr>
        <w:t xml:space="preserve">  </w:t>
      </w:r>
      <w:r>
        <w:rPr>
          <w:rFonts w:hint="eastAsia" w:ascii="Times New Roman" w:hAnsi="Times New Roman" w:eastAsia="宋体" w:cs="Times New Roman"/>
          <w:sz w:val="24"/>
          <w:szCs w:val="28"/>
          <w:lang w:eastAsia="zh-CN"/>
        </w:rPr>
        <w:t>饮用冷水水表</w:t>
      </w:r>
    </w:p>
    <w:p w14:paraId="2991526C">
      <w:pPr>
        <w:spacing w:line="360" w:lineRule="auto"/>
        <w:ind w:firstLine="480" w:firstLineChars="200"/>
        <w:rPr>
          <w:rFonts w:hint="eastAsia" w:ascii="Times New Roman" w:hAnsi="Times New Roman" w:eastAsia="宋体" w:cs="Times New Roman"/>
          <w:sz w:val="24"/>
          <w:szCs w:val="28"/>
          <w:lang w:eastAsia="zh-CN"/>
        </w:rPr>
      </w:pPr>
      <w:r>
        <w:rPr>
          <w:rFonts w:hint="eastAsia" w:ascii="Times New Roman" w:hAnsi="Times New Roman" w:eastAsia="宋体" w:cs="Times New Roman"/>
          <w:sz w:val="24"/>
          <w:szCs w:val="28"/>
          <w:lang w:eastAsia="zh-CN"/>
        </w:rPr>
        <w:t>JJG 195</w:t>
      </w:r>
      <w:r>
        <w:rPr>
          <w:rFonts w:hint="eastAsia" w:ascii="Times New Roman" w:hAnsi="Times New Roman" w:eastAsia="宋体" w:cs="Times New Roman"/>
          <w:sz w:val="24"/>
          <w:szCs w:val="28"/>
          <w:lang w:val="en-US" w:eastAsia="zh-CN"/>
        </w:rPr>
        <w:t xml:space="preserve">  </w:t>
      </w:r>
      <w:r>
        <w:rPr>
          <w:rFonts w:hint="eastAsia" w:ascii="Times New Roman" w:hAnsi="Times New Roman" w:eastAsia="宋体" w:cs="Times New Roman"/>
          <w:sz w:val="24"/>
          <w:szCs w:val="28"/>
          <w:lang w:eastAsia="zh-CN"/>
        </w:rPr>
        <w:t>连续累计自动衡器（皮带秤）</w:t>
      </w:r>
    </w:p>
    <w:p w14:paraId="7FAAB9BB">
      <w:pPr>
        <w:spacing w:line="360" w:lineRule="auto"/>
        <w:ind w:firstLine="480" w:firstLineChars="200"/>
        <w:rPr>
          <w:rFonts w:hint="eastAsia" w:ascii="Times New Roman" w:hAnsi="Times New Roman" w:eastAsia="宋体" w:cs="Times New Roman"/>
          <w:sz w:val="24"/>
          <w:szCs w:val="28"/>
          <w:lang w:val="en-US" w:eastAsia="zh-CN"/>
        </w:rPr>
      </w:pPr>
      <w:r>
        <w:rPr>
          <w:rFonts w:hint="default" w:ascii="Times New Roman" w:hAnsi="Times New Roman" w:eastAsia="宋体" w:cs="Times New Roman"/>
          <w:sz w:val="24"/>
          <w:szCs w:val="28"/>
          <w:lang w:val="en-US" w:eastAsia="zh-CN"/>
        </w:rPr>
        <w:t>JJG 225</w:t>
      </w:r>
      <w:r>
        <w:rPr>
          <w:rFonts w:hint="eastAsia" w:ascii="Times New Roman" w:hAnsi="Times New Roman" w:eastAsia="宋体" w:cs="Times New Roman"/>
          <w:sz w:val="24"/>
          <w:szCs w:val="28"/>
          <w:lang w:val="en-US" w:eastAsia="zh-CN"/>
        </w:rPr>
        <w:t xml:space="preserve">  </w:t>
      </w:r>
      <w:r>
        <w:rPr>
          <w:rFonts w:hint="default" w:ascii="Times New Roman" w:hAnsi="Times New Roman" w:eastAsia="宋体" w:cs="Times New Roman"/>
          <w:sz w:val="24"/>
          <w:szCs w:val="28"/>
          <w:lang w:val="en-US" w:eastAsia="zh-CN"/>
        </w:rPr>
        <w:t>热</w:t>
      </w:r>
      <w:r>
        <w:rPr>
          <w:rFonts w:hint="eastAsia" w:ascii="Times New Roman" w:hAnsi="Times New Roman" w:eastAsia="宋体" w:cs="Times New Roman"/>
          <w:sz w:val="24"/>
          <w:szCs w:val="28"/>
          <w:lang w:val="en-US" w:eastAsia="zh-CN"/>
        </w:rPr>
        <w:t>能表</w:t>
      </w:r>
    </w:p>
    <w:p w14:paraId="3A0784F3">
      <w:pPr>
        <w:spacing w:line="360" w:lineRule="auto"/>
        <w:ind w:firstLine="480" w:firstLineChars="200"/>
        <w:rPr>
          <w:rFonts w:hint="eastAsia" w:ascii="Times New Roman" w:hAnsi="Times New Roman" w:eastAsia="宋体" w:cs="Times New Roman"/>
          <w:sz w:val="24"/>
          <w:szCs w:val="28"/>
          <w:lang w:eastAsia="zh-CN"/>
        </w:rPr>
      </w:pPr>
      <w:r>
        <w:rPr>
          <w:rFonts w:hint="eastAsia" w:ascii="Times New Roman" w:hAnsi="Times New Roman" w:eastAsia="宋体" w:cs="Times New Roman"/>
          <w:sz w:val="24"/>
          <w:szCs w:val="28"/>
          <w:lang w:eastAsia="zh-CN"/>
        </w:rPr>
        <w:t>JJG 539</w:t>
      </w:r>
      <w:r>
        <w:rPr>
          <w:rFonts w:hint="eastAsia" w:ascii="Times New Roman" w:hAnsi="Times New Roman" w:eastAsia="宋体" w:cs="Times New Roman"/>
          <w:sz w:val="24"/>
          <w:szCs w:val="28"/>
          <w:lang w:val="en-US" w:eastAsia="zh-CN"/>
        </w:rPr>
        <w:t xml:space="preserve">  </w:t>
      </w:r>
      <w:r>
        <w:rPr>
          <w:rFonts w:hint="eastAsia" w:ascii="Times New Roman" w:hAnsi="Times New Roman" w:eastAsia="宋体" w:cs="Times New Roman"/>
          <w:sz w:val="24"/>
          <w:szCs w:val="28"/>
          <w:lang w:eastAsia="zh-CN"/>
        </w:rPr>
        <w:t>数字指示秤</w:t>
      </w:r>
    </w:p>
    <w:p w14:paraId="7C2AB72F">
      <w:pPr>
        <w:spacing w:line="360" w:lineRule="auto"/>
        <w:ind w:firstLine="480" w:firstLineChars="200"/>
        <w:rPr>
          <w:rFonts w:hint="default" w:ascii="Times New Roman" w:hAnsi="Times New Roman" w:eastAsia="宋体" w:cs="Times New Roman"/>
          <w:sz w:val="24"/>
          <w:szCs w:val="28"/>
          <w:lang w:val="en-US" w:eastAsia="zh-CN"/>
        </w:rPr>
      </w:pPr>
      <w:r>
        <w:rPr>
          <w:rFonts w:hint="default" w:ascii="Times New Roman" w:hAnsi="Times New Roman" w:eastAsia="宋体" w:cs="Times New Roman"/>
          <w:sz w:val="24"/>
          <w:szCs w:val="28"/>
          <w:lang w:val="en-US" w:eastAsia="zh-CN"/>
        </w:rPr>
        <w:t>JJG 577</w:t>
      </w:r>
      <w:r>
        <w:rPr>
          <w:rFonts w:hint="eastAsia" w:ascii="Times New Roman" w:hAnsi="Times New Roman" w:eastAsia="宋体" w:cs="Times New Roman"/>
          <w:sz w:val="24"/>
          <w:szCs w:val="28"/>
          <w:lang w:val="en-US" w:eastAsia="zh-CN"/>
        </w:rPr>
        <w:t xml:space="preserve">  </w:t>
      </w:r>
      <w:r>
        <w:rPr>
          <w:rFonts w:hint="default" w:ascii="Times New Roman" w:hAnsi="Times New Roman" w:eastAsia="宋体" w:cs="Times New Roman"/>
          <w:sz w:val="24"/>
          <w:szCs w:val="28"/>
          <w:lang w:val="en-US" w:eastAsia="zh-CN"/>
        </w:rPr>
        <w:t>膜式燃气表</w:t>
      </w:r>
    </w:p>
    <w:p w14:paraId="518E2291">
      <w:pPr>
        <w:spacing w:line="360" w:lineRule="auto"/>
        <w:ind w:firstLine="480" w:firstLineChars="200"/>
        <w:rPr>
          <w:rFonts w:hint="default" w:ascii="Times New Roman" w:hAnsi="Times New Roman" w:eastAsia="宋体" w:cs="Times New Roman"/>
          <w:sz w:val="24"/>
          <w:szCs w:val="28"/>
          <w:lang w:val="en-US" w:eastAsia="zh-CN"/>
        </w:rPr>
      </w:pPr>
      <w:r>
        <w:rPr>
          <w:rFonts w:hint="eastAsia" w:ascii="Times New Roman" w:hAnsi="Times New Roman" w:eastAsia="宋体" w:cs="Times New Roman"/>
          <w:sz w:val="24"/>
          <w:szCs w:val="28"/>
          <w:lang w:eastAsia="zh-CN"/>
        </w:rPr>
        <w:t>JJG 596</w:t>
      </w:r>
      <w:r>
        <w:rPr>
          <w:rFonts w:hint="eastAsia" w:ascii="Times New Roman" w:hAnsi="Times New Roman" w:eastAsia="宋体" w:cs="Times New Roman"/>
          <w:sz w:val="24"/>
          <w:szCs w:val="28"/>
          <w:lang w:val="en-US" w:eastAsia="zh-CN"/>
        </w:rPr>
        <w:t xml:space="preserve">  </w:t>
      </w:r>
      <w:r>
        <w:rPr>
          <w:rFonts w:hint="eastAsia" w:ascii="Times New Roman" w:hAnsi="Times New Roman" w:eastAsia="宋体" w:cs="Times New Roman"/>
          <w:sz w:val="24"/>
          <w:szCs w:val="28"/>
          <w:lang w:eastAsia="zh-CN"/>
        </w:rPr>
        <w:t>电子式交流电能表</w:t>
      </w:r>
    </w:p>
    <w:p w14:paraId="03BFEE83">
      <w:pPr>
        <w:spacing w:line="360" w:lineRule="auto"/>
        <w:ind w:firstLine="480" w:firstLineChars="200"/>
        <w:rPr>
          <w:rFonts w:hint="default" w:ascii="Times New Roman" w:hAnsi="Times New Roman" w:eastAsia="宋体" w:cs="Times New Roman"/>
          <w:sz w:val="24"/>
          <w:szCs w:val="28"/>
          <w:lang w:val="en-US" w:eastAsia="zh-CN"/>
        </w:rPr>
      </w:pPr>
      <w:r>
        <w:rPr>
          <w:rFonts w:hint="default" w:ascii="Times New Roman" w:hAnsi="Times New Roman" w:eastAsia="宋体" w:cs="Times New Roman"/>
          <w:sz w:val="24"/>
          <w:szCs w:val="28"/>
          <w:lang w:val="en-US" w:eastAsia="zh-CN"/>
        </w:rPr>
        <w:t>JJG 633</w:t>
      </w:r>
      <w:r>
        <w:rPr>
          <w:rFonts w:hint="eastAsia" w:ascii="Times New Roman" w:hAnsi="Times New Roman" w:eastAsia="宋体" w:cs="Times New Roman"/>
          <w:sz w:val="24"/>
          <w:szCs w:val="28"/>
          <w:lang w:val="en-US" w:eastAsia="zh-CN"/>
        </w:rPr>
        <w:t xml:space="preserve">  </w:t>
      </w:r>
      <w:r>
        <w:rPr>
          <w:rFonts w:hint="default" w:ascii="Times New Roman" w:hAnsi="Times New Roman" w:eastAsia="宋体" w:cs="Times New Roman"/>
          <w:sz w:val="24"/>
          <w:szCs w:val="28"/>
          <w:lang w:val="en-US" w:eastAsia="zh-CN"/>
        </w:rPr>
        <w:t>气体容积式流量计</w:t>
      </w:r>
    </w:p>
    <w:p w14:paraId="29C74295">
      <w:pPr>
        <w:spacing w:line="360" w:lineRule="auto"/>
        <w:ind w:firstLine="480" w:firstLineChars="200"/>
        <w:rPr>
          <w:rFonts w:hint="default" w:ascii="Times New Roman" w:hAnsi="Times New Roman" w:eastAsia="宋体" w:cs="Times New Roman"/>
          <w:sz w:val="24"/>
          <w:szCs w:val="28"/>
          <w:lang w:val="en-US" w:eastAsia="zh-CN"/>
        </w:rPr>
      </w:pPr>
      <w:r>
        <w:rPr>
          <w:rFonts w:hint="eastAsia" w:ascii="Times New Roman" w:hAnsi="Times New Roman" w:eastAsia="宋体" w:cs="Times New Roman"/>
          <w:sz w:val="24"/>
          <w:szCs w:val="28"/>
          <w:lang w:eastAsia="zh-CN"/>
        </w:rPr>
        <w:t>JJG 691</w:t>
      </w:r>
      <w:r>
        <w:rPr>
          <w:rFonts w:hint="eastAsia" w:ascii="Times New Roman" w:hAnsi="Times New Roman" w:eastAsia="宋体" w:cs="Times New Roman"/>
          <w:sz w:val="24"/>
          <w:szCs w:val="28"/>
          <w:lang w:val="en-US" w:eastAsia="zh-CN"/>
        </w:rPr>
        <w:t xml:space="preserve">  </w:t>
      </w:r>
      <w:r>
        <w:rPr>
          <w:rFonts w:hint="eastAsia" w:ascii="Times New Roman" w:hAnsi="Times New Roman" w:eastAsia="宋体" w:cs="Times New Roman"/>
          <w:sz w:val="24"/>
          <w:szCs w:val="28"/>
          <w:lang w:eastAsia="zh-CN"/>
        </w:rPr>
        <w:t>多费率交流电能表</w:t>
      </w:r>
    </w:p>
    <w:p w14:paraId="2BCF8FFF">
      <w:pPr>
        <w:spacing w:line="360" w:lineRule="auto"/>
        <w:ind w:firstLine="480" w:firstLineChars="200"/>
        <w:rPr>
          <w:rFonts w:hint="eastAsia" w:ascii="Times New Roman" w:hAnsi="Times New Roman" w:eastAsia="宋体" w:cs="Times New Roman"/>
          <w:sz w:val="24"/>
          <w:szCs w:val="28"/>
          <w:lang w:eastAsia="zh-CN"/>
        </w:rPr>
      </w:pPr>
      <w:r>
        <w:rPr>
          <w:rFonts w:hint="eastAsia" w:ascii="Times New Roman" w:hAnsi="Times New Roman" w:eastAsia="宋体" w:cs="Times New Roman"/>
          <w:sz w:val="24"/>
          <w:szCs w:val="28"/>
          <w:lang w:eastAsia="zh-CN"/>
        </w:rPr>
        <w:t>JJG 971</w:t>
      </w:r>
      <w:r>
        <w:rPr>
          <w:rFonts w:hint="eastAsia" w:ascii="Times New Roman" w:hAnsi="Times New Roman" w:eastAsia="宋体" w:cs="Times New Roman"/>
          <w:sz w:val="24"/>
          <w:szCs w:val="28"/>
          <w:lang w:val="en-US" w:eastAsia="zh-CN"/>
        </w:rPr>
        <w:t xml:space="preserve">  </w:t>
      </w:r>
      <w:r>
        <w:rPr>
          <w:rFonts w:hint="eastAsia" w:ascii="Times New Roman" w:hAnsi="Times New Roman" w:eastAsia="宋体" w:cs="Times New Roman"/>
          <w:sz w:val="24"/>
          <w:szCs w:val="28"/>
          <w:lang w:eastAsia="zh-CN"/>
        </w:rPr>
        <w:t>液位计</w:t>
      </w:r>
    </w:p>
    <w:p w14:paraId="5344B270">
      <w:pPr>
        <w:spacing w:line="360" w:lineRule="auto"/>
        <w:ind w:firstLine="480" w:firstLineChars="200"/>
        <w:rPr>
          <w:rFonts w:hint="eastAsia" w:ascii="Times New Roman" w:hAnsi="Times New Roman" w:eastAsia="宋体" w:cs="Times New Roman"/>
          <w:sz w:val="24"/>
          <w:szCs w:val="28"/>
          <w:lang w:eastAsia="zh-CN"/>
        </w:rPr>
      </w:pPr>
      <w:r>
        <w:rPr>
          <w:rFonts w:hint="eastAsia" w:ascii="Times New Roman" w:hAnsi="Times New Roman" w:eastAsia="宋体" w:cs="Times New Roman"/>
          <w:sz w:val="24"/>
          <w:szCs w:val="28"/>
          <w:lang w:eastAsia="zh-CN"/>
        </w:rPr>
        <w:t>JJG 1029</w:t>
      </w:r>
      <w:r>
        <w:rPr>
          <w:rFonts w:hint="eastAsia" w:ascii="Times New Roman" w:hAnsi="Times New Roman" w:eastAsia="宋体" w:cs="Times New Roman"/>
          <w:sz w:val="24"/>
          <w:szCs w:val="28"/>
          <w:lang w:val="en-US" w:eastAsia="zh-CN"/>
        </w:rPr>
        <w:t xml:space="preserve">  </w:t>
      </w:r>
      <w:r>
        <w:rPr>
          <w:rFonts w:hint="eastAsia" w:ascii="Times New Roman" w:hAnsi="Times New Roman" w:eastAsia="宋体" w:cs="Times New Roman"/>
          <w:sz w:val="24"/>
          <w:szCs w:val="28"/>
          <w:lang w:eastAsia="zh-CN"/>
        </w:rPr>
        <w:t>涡街流量计</w:t>
      </w:r>
    </w:p>
    <w:p w14:paraId="75792457">
      <w:pPr>
        <w:spacing w:line="360" w:lineRule="auto"/>
        <w:ind w:firstLine="480" w:firstLineChars="200"/>
        <w:rPr>
          <w:rFonts w:hint="eastAsia" w:ascii="Times New Roman" w:hAnsi="Times New Roman" w:eastAsia="宋体" w:cs="Times New Roman"/>
          <w:sz w:val="24"/>
          <w:szCs w:val="28"/>
          <w:lang w:eastAsia="zh-CN"/>
        </w:rPr>
      </w:pPr>
      <w:r>
        <w:rPr>
          <w:rFonts w:hint="eastAsia" w:ascii="Times New Roman" w:hAnsi="Times New Roman" w:eastAsia="宋体" w:cs="Times New Roman"/>
          <w:sz w:val="24"/>
          <w:szCs w:val="28"/>
          <w:lang w:eastAsia="zh-CN"/>
        </w:rPr>
        <w:t>JJG 1030</w:t>
      </w:r>
      <w:r>
        <w:rPr>
          <w:rFonts w:hint="eastAsia" w:ascii="Times New Roman" w:hAnsi="Times New Roman" w:eastAsia="宋体" w:cs="Times New Roman"/>
          <w:sz w:val="24"/>
          <w:szCs w:val="28"/>
          <w:lang w:val="en-US" w:eastAsia="zh-CN"/>
        </w:rPr>
        <w:t xml:space="preserve">  </w:t>
      </w:r>
      <w:r>
        <w:rPr>
          <w:rFonts w:hint="eastAsia" w:ascii="Times New Roman" w:hAnsi="Times New Roman" w:eastAsia="宋体" w:cs="Times New Roman"/>
          <w:sz w:val="24"/>
          <w:szCs w:val="28"/>
          <w:lang w:eastAsia="zh-CN"/>
        </w:rPr>
        <w:t>超声流量计</w:t>
      </w:r>
    </w:p>
    <w:p w14:paraId="3DB2E601">
      <w:pPr>
        <w:spacing w:line="360" w:lineRule="auto"/>
        <w:ind w:firstLine="480" w:firstLineChars="200"/>
        <w:rPr>
          <w:rFonts w:hint="eastAsia" w:ascii="Times New Roman" w:hAnsi="Times New Roman" w:eastAsia="宋体" w:cs="Times New Roman"/>
          <w:sz w:val="24"/>
          <w:szCs w:val="28"/>
          <w:lang w:eastAsia="zh-CN"/>
        </w:rPr>
      </w:pPr>
      <w:r>
        <w:rPr>
          <w:rFonts w:hint="eastAsia" w:ascii="Times New Roman" w:hAnsi="Times New Roman" w:eastAsia="宋体" w:cs="Times New Roman"/>
          <w:sz w:val="24"/>
          <w:szCs w:val="28"/>
          <w:lang w:val="en-US" w:eastAsia="zh-CN"/>
        </w:rPr>
        <w:t>JJF 2050  无线电子秤校准规范</w:t>
      </w:r>
    </w:p>
    <w:p w14:paraId="67B90CB8">
      <w:pPr>
        <w:spacing w:line="360" w:lineRule="auto"/>
        <w:ind w:firstLine="480" w:firstLineChars="200"/>
        <w:rPr>
          <w:rFonts w:hint="eastAsia" w:ascii="Times New Roman" w:hAnsi="Times New Roman" w:eastAsia="宋体" w:cs="Times New Roman"/>
          <w:sz w:val="24"/>
          <w:szCs w:val="28"/>
          <w:lang w:eastAsia="zh-CN"/>
        </w:rPr>
      </w:pPr>
      <w:r>
        <w:rPr>
          <w:rFonts w:hint="eastAsia" w:ascii="Times New Roman" w:hAnsi="Times New Roman" w:eastAsia="宋体" w:cs="Times New Roman"/>
          <w:sz w:val="24"/>
          <w:szCs w:val="28"/>
          <w:lang w:eastAsia="zh-CN"/>
        </w:rPr>
        <w:t>JJG 2063</w:t>
      </w:r>
      <w:r>
        <w:rPr>
          <w:rFonts w:hint="eastAsia" w:ascii="Times New Roman" w:hAnsi="Times New Roman" w:eastAsia="宋体" w:cs="Times New Roman"/>
          <w:sz w:val="24"/>
          <w:szCs w:val="28"/>
          <w:lang w:val="en-US" w:eastAsia="zh-CN"/>
        </w:rPr>
        <w:t xml:space="preserve">  </w:t>
      </w:r>
      <w:r>
        <w:rPr>
          <w:rFonts w:hint="eastAsia" w:ascii="Times New Roman" w:hAnsi="Times New Roman" w:eastAsia="宋体" w:cs="Times New Roman"/>
          <w:sz w:val="24"/>
          <w:szCs w:val="28"/>
          <w:lang w:eastAsia="zh-CN"/>
        </w:rPr>
        <w:t>液体流量计量器具</w:t>
      </w:r>
    </w:p>
    <w:p w14:paraId="48BF6E76">
      <w:pPr>
        <w:spacing w:line="360" w:lineRule="auto"/>
        <w:ind w:firstLine="480" w:firstLineChars="200"/>
        <w:rPr>
          <w:rFonts w:hint="eastAsia" w:ascii="Times New Roman" w:hAnsi="Times New Roman" w:eastAsia="宋体" w:cs="Times New Roman"/>
          <w:sz w:val="24"/>
          <w:szCs w:val="28"/>
          <w:lang w:eastAsia="zh-CN"/>
        </w:rPr>
      </w:pPr>
      <w:r>
        <w:rPr>
          <w:rFonts w:hint="eastAsia" w:ascii="Times New Roman" w:hAnsi="Times New Roman" w:eastAsia="宋体" w:cs="Times New Roman"/>
          <w:sz w:val="24"/>
          <w:szCs w:val="28"/>
          <w:lang w:val="en-US" w:eastAsia="zh-CN"/>
        </w:rPr>
        <w:t>JJF 1001  通用计量术语及定义</w:t>
      </w:r>
    </w:p>
    <w:p w14:paraId="3A5C521E">
      <w:pPr>
        <w:spacing w:line="360" w:lineRule="auto"/>
        <w:ind w:firstLine="480" w:firstLineChars="200"/>
        <w:rPr>
          <w:rFonts w:hint="eastAsia" w:ascii="Times New Roman" w:hAnsi="Times New Roman" w:eastAsia="宋体" w:cs="Times New Roman"/>
          <w:sz w:val="24"/>
          <w:szCs w:val="28"/>
          <w:lang w:eastAsia="zh-CN"/>
        </w:rPr>
      </w:pPr>
      <w:r>
        <w:rPr>
          <w:rFonts w:ascii="Times New Roman" w:hAnsi="Times New Roman" w:eastAsia="宋体" w:cs="Times New Roman"/>
          <w:sz w:val="24"/>
          <w:szCs w:val="28"/>
        </w:rPr>
        <w:t>JJF 1059.1</w:t>
      </w:r>
      <w:r>
        <w:rPr>
          <w:rFonts w:hint="eastAsia" w:ascii="Times New Roman" w:hAnsi="Times New Roman" w:eastAsia="宋体" w:cs="Times New Roman"/>
          <w:sz w:val="24"/>
          <w:szCs w:val="28"/>
          <w:lang w:val="en-US" w:eastAsia="zh-CN"/>
        </w:rPr>
        <w:t xml:space="preserve">  </w:t>
      </w:r>
      <w:r>
        <w:rPr>
          <w:rFonts w:ascii="Times New Roman" w:hAnsi="Times New Roman" w:eastAsia="宋体" w:cs="Times New Roman"/>
          <w:sz w:val="24"/>
          <w:szCs w:val="28"/>
        </w:rPr>
        <w:t>测量不确定度评定与表示</w:t>
      </w:r>
    </w:p>
    <w:p w14:paraId="72AB8B72">
      <w:pPr>
        <w:spacing w:line="360" w:lineRule="auto"/>
        <w:ind w:firstLine="480" w:firstLineChars="200"/>
        <w:rPr>
          <w:rFonts w:hint="eastAsia" w:ascii="Times New Roman" w:hAnsi="Times New Roman" w:eastAsia="宋体" w:cs="Times New Roman"/>
          <w:sz w:val="24"/>
          <w:szCs w:val="28"/>
          <w:lang w:val="en-US" w:eastAsia="zh-CN"/>
        </w:rPr>
      </w:pPr>
      <w:r>
        <w:rPr>
          <w:rFonts w:hint="eastAsia" w:ascii="Times New Roman" w:hAnsi="Times New Roman" w:eastAsia="宋体" w:cs="Times New Roman"/>
          <w:sz w:val="24"/>
          <w:szCs w:val="28"/>
          <w:lang w:val="en-US" w:eastAsia="zh-CN"/>
        </w:rPr>
        <w:t>JJF 1182  计量器具软件测评指南</w:t>
      </w:r>
    </w:p>
    <w:p w14:paraId="3844B34C">
      <w:pPr>
        <w:spacing w:line="360" w:lineRule="auto"/>
        <w:ind w:firstLine="480" w:firstLineChars="200"/>
        <w:rPr>
          <w:rFonts w:hint="eastAsia" w:ascii="Times New Roman" w:hAnsi="Times New Roman" w:eastAsia="宋体" w:cs="Times New Roman"/>
          <w:sz w:val="24"/>
          <w:szCs w:val="28"/>
          <w:lang w:val="en-US" w:eastAsia="zh-CN"/>
        </w:rPr>
      </w:pPr>
      <w:r>
        <w:rPr>
          <w:rFonts w:hint="eastAsia" w:ascii="Times New Roman" w:hAnsi="Times New Roman" w:eastAsia="宋体" w:cs="Times New Roman"/>
          <w:sz w:val="24"/>
          <w:szCs w:val="28"/>
          <w:lang w:val="en-US" w:eastAsia="zh-CN"/>
        </w:rPr>
        <w:t>JJF 1183  温度变送器校准规范</w:t>
      </w:r>
    </w:p>
    <w:p w14:paraId="4F8B3B7E">
      <w:pPr>
        <w:spacing w:line="360" w:lineRule="auto"/>
        <w:ind w:firstLine="480" w:firstLineChars="200"/>
        <w:rPr>
          <w:rFonts w:hint="eastAsia" w:ascii="Times New Roman" w:hAnsi="Times New Roman" w:eastAsia="宋体" w:cs="Times New Roman"/>
          <w:sz w:val="24"/>
          <w:szCs w:val="28"/>
          <w:lang w:val="en-US" w:eastAsia="zh-CN"/>
        </w:rPr>
      </w:pPr>
      <w:r>
        <w:rPr>
          <w:rFonts w:hint="eastAsia" w:ascii="Times New Roman" w:hAnsi="Times New Roman" w:eastAsia="宋体" w:cs="Times New Roman"/>
          <w:sz w:val="24"/>
          <w:szCs w:val="28"/>
          <w:lang w:val="en-US" w:eastAsia="zh-CN"/>
        </w:rPr>
        <w:t>JJF 1206  时间与频率标准远程校准规范</w:t>
      </w:r>
    </w:p>
    <w:p w14:paraId="1691E402">
      <w:pPr>
        <w:spacing w:line="360" w:lineRule="auto"/>
        <w:ind w:firstLine="480" w:firstLineChars="200"/>
        <w:rPr>
          <w:rFonts w:hint="default" w:ascii="Times New Roman" w:hAnsi="Times New Roman" w:eastAsia="宋体" w:cs="Times New Roman"/>
          <w:sz w:val="24"/>
          <w:szCs w:val="28"/>
          <w:lang w:val="en-US" w:eastAsia="zh-CN"/>
        </w:rPr>
      </w:pPr>
      <w:r>
        <w:rPr>
          <w:rFonts w:hint="eastAsia" w:ascii="Times New Roman" w:hAnsi="Times New Roman" w:eastAsia="宋体" w:cs="Times New Roman"/>
          <w:sz w:val="24"/>
          <w:szCs w:val="28"/>
          <w:lang w:eastAsia="zh-CN"/>
        </w:rPr>
        <w:t>JJF 1559</w:t>
      </w:r>
      <w:r>
        <w:rPr>
          <w:rFonts w:hint="eastAsia" w:ascii="Times New Roman" w:hAnsi="Times New Roman" w:eastAsia="宋体" w:cs="Times New Roman"/>
          <w:sz w:val="24"/>
          <w:szCs w:val="28"/>
          <w:lang w:val="en-US" w:eastAsia="zh-CN"/>
        </w:rPr>
        <w:t xml:space="preserve">  </w:t>
      </w:r>
      <w:r>
        <w:rPr>
          <w:rFonts w:hint="eastAsia" w:ascii="Times New Roman" w:hAnsi="Times New Roman" w:eastAsia="宋体" w:cs="Times New Roman"/>
          <w:sz w:val="24"/>
          <w:szCs w:val="28"/>
          <w:lang w:eastAsia="zh-CN"/>
        </w:rPr>
        <w:t>变频电量分析仪校准规范</w:t>
      </w:r>
    </w:p>
    <w:p w14:paraId="4AA9E2D6">
      <w:pPr>
        <w:spacing w:line="360" w:lineRule="auto"/>
        <w:ind w:firstLine="480" w:firstLineChars="200"/>
        <w:rPr>
          <w:rFonts w:hint="eastAsia" w:ascii="Times New Roman" w:hAnsi="Times New Roman" w:eastAsia="宋体" w:cs="Times New Roman"/>
          <w:sz w:val="24"/>
          <w:szCs w:val="28"/>
          <w:lang w:eastAsia="zh-CN"/>
        </w:rPr>
      </w:pPr>
      <w:r>
        <w:rPr>
          <w:rFonts w:hint="eastAsia" w:ascii="Times New Roman" w:hAnsi="Times New Roman" w:eastAsia="宋体" w:cs="Times New Roman"/>
          <w:sz w:val="24"/>
          <w:szCs w:val="28"/>
          <w:lang w:val="en-US" w:eastAsia="zh-CN"/>
        </w:rPr>
        <w:t xml:space="preserve">GB/T 2260  </w:t>
      </w:r>
      <w:r>
        <w:rPr>
          <w:rFonts w:hint="eastAsia" w:ascii="Times New Roman" w:hAnsi="Times New Roman" w:eastAsia="宋体" w:cs="Times New Roman"/>
          <w:sz w:val="24"/>
          <w:szCs w:val="28"/>
          <w:lang w:eastAsia="zh-CN"/>
        </w:rPr>
        <w:t>中华人民共和国行政区划代码</w:t>
      </w:r>
    </w:p>
    <w:p w14:paraId="62FFBCB9">
      <w:pPr>
        <w:spacing w:line="360" w:lineRule="auto"/>
        <w:ind w:firstLine="480" w:firstLineChars="200"/>
        <w:rPr>
          <w:rFonts w:hint="default" w:ascii="Times New Roman" w:hAnsi="Times New Roman" w:eastAsia="宋体" w:cs="Times New Roman"/>
          <w:sz w:val="24"/>
          <w:szCs w:val="28"/>
          <w:lang w:val="en-US" w:eastAsia="zh-CN"/>
        </w:rPr>
      </w:pPr>
      <w:r>
        <w:rPr>
          <w:rFonts w:hint="eastAsia" w:ascii="Times New Roman" w:hAnsi="Times New Roman" w:eastAsia="宋体" w:cs="Times New Roman"/>
          <w:sz w:val="24"/>
          <w:szCs w:val="28"/>
          <w:lang w:val="en-US" w:eastAsia="zh-CN"/>
        </w:rPr>
        <w:t>GB/T 8170  数值修约规则与极限数值的表示和判定</w:t>
      </w:r>
    </w:p>
    <w:p w14:paraId="049D2E1E">
      <w:pPr>
        <w:spacing w:line="360" w:lineRule="auto"/>
        <w:ind w:firstLine="480" w:firstLineChars="200"/>
        <w:rPr>
          <w:rFonts w:hint="eastAsia" w:ascii="Times New Roman" w:hAnsi="Times New Roman" w:eastAsia="宋体" w:cs="Times New Roman"/>
          <w:sz w:val="24"/>
          <w:szCs w:val="28"/>
          <w:lang w:eastAsia="zh-CN"/>
        </w:rPr>
      </w:pPr>
      <w:r>
        <w:rPr>
          <w:rFonts w:hint="eastAsia" w:ascii="Times New Roman" w:hAnsi="Times New Roman" w:eastAsia="宋体" w:cs="Times New Roman"/>
          <w:sz w:val="24"/>
          <w:szCs w:val="28"/>
          <w:lang w:eastAsia="zh-CN"/>
        </w:rPr>
        <w:t>GB</w:t>
      </w:r>
      <w:r>
        <w:rPr>
          <w:rFonts w:hint="eastAsia" w:ascii="Times New Roman" w:hAnsi="Times New Roman" w:eastAsia="宋体" w:cs="Times New Roman"/>
          <w:sz w:val="24"/>
          <w:szCs w:val="28"/>
          <w:lang w:val="en-US" w:eastAsia="zh-CN"/>
        </w:rPr>
        <w:t xml:space="preserve"> </w:t>
      </w:r>
      <w:r>
        <w:rPr>
          <w:rFonts w:hint="eastAsia" w:ascii="Times New Roman" w:hAnsi="Times New Roman" w:eastAsia="宋体" w:cs="Times New Roman"/>
          <w:sz w:val="24"/>
          <w:szCs w:val="28"/>
          <w:lang w:eastAsia="zh-CN"/>
        </w:rPr>
        <w:t>17167</w:t>
      </w:r>
      <w:r>
        <w:rPr>
          <w:rFonts w:hint="eastAsia" w:ascii="Times New Roman" w:hAnsi="Times New Roman" w:eastAsia="宋体" w:cs="Times New Roman"/>
          <w:sz w:val="24"/>
          <w:szCs w:val="28"/>
          <w:lang w:val="en-US" w:eastAsia="zh-CN"/>
        </w:rPr>
        <w:t xml:space="preserve">  </w:t>
      </w:r>
      <w:r>
        <w:rPr>
          <w:rFonts w:hint="eastAsia" w:ascii="Times New Roman" w:hAnsi="Times New Roman" w:eastAsia="宋体" w:cs="Times New Roman"/>
          <w:sz w:val="24"/>
          <w:szCs w:val="28"/>
          <w:lang w:eastAsia="zh-CN"/>
        </w:rPr>
        <w:t>用能单位能源计量器具配备和管理通则</w:t>
      </w:r>
    </w:p>
    <w:p w14:paraId="6F1EF0A7">
      <w:pPr>
        <w:spacing w:line="360" w:lineRule="auto"/>
        <w:ind w:firstLine="480" w:firstLineChars="200"/>
        <w:rPr>
          <w:rFonts w:hint="eastAsia"/>
          <w:sz w:val="24"/>
          <w:szCs w:val="28"/>
        </w:rPr>
      </w:pPr>
      <w:r>
        <w:rPr>
          <w:rFonts w:hint="eastAsia"/>
          <w:sz w:val="24"/>
          <w:szCs w:val="28"/>
        </w:rPr>
        <w:t>凡是注日期的引用文件，仅注日期的版本适用于本规范；凡是不注日期的引用文件，其最新版本（包括所有的修改单）适用于本规范。</w:t>
      </w:r>
    </w:p>
    <w:p w14:paraId="04A396DE">
      <w:pPr>
        <w:spacing w:line="360" w:lineRule="auto"/>
        <w:ind w:firstLine="480" w:firstLineChars="200"/>
        <w:rPr>
          <w:rFonts w:hint="eastAsia"/>
          <w:sz w:val="24"/>
          <w:szCs w:val="28"/>
          <w:lang w:eastAsia="zh-CN"/>
        </w:rPr>
      </w:pPr>
    </w:p>
    <w:p w14:paraId="33EA0538">
      <w:pPr>
        <w:pStyle w:val="2"/>
        <w:spacing w:before="0" w:after="0" w:line="360" w:lineRule="auto"/>
        <w:rPr>
          <w:rFonts w:ascii="黑体" w:hAnsi="黑体" w:eastAsia="黑体"/>
          <w:b w:val="0"/>
          <w:bCs w:val="0"/>
          <w:sz w:val="24"/>
          <w:szCs w:val="24"/>
        </w:rPr>
      </w:pPr>
      <w:bookmarkStart w:id="5" w:name="_Toc157701376"/>
      <w:r>
        <w:rPr>
          <w:rFonts w:ascii="黑体" w:hAnsi="黑体" w:eastAsia="黑体"/>
          <w:b w:val="0"/>
          <w:bCs w:val="0"/>
          <w:sz w:val="24"/>
          <w:szCs w:val="24"/>
        </w:rPr>
        <w:t xml:space="preserve">3 </w:t>
      </w:r>
      <w:r>
        <w:rPr>
          <w:rFonts w:hint="eastAsia" w:ascii="黑体" w:hAnsi="黑体" w:eastAsia="黑体"/>
          <w:b w:val="0"/>
          <w:bCs w:val="0"/>
          <w:sz w:val="24"/>
          <w:szCs w:val="24"/>
          <w:lang w:val="en-US" w:eastAsia="zh-CN"/>
        </w:rPr>
        <w:t xml:space="preserve"> </w:t>
      </w:r>
      <w:r>
        <w:rPr>
          <w:rFonts w:hint="eastAsia" w:ascii="黑体" w:hAnsi="黑体" w:eastAsia="黑体"/>
          <w:b w:val="0"/>
          <w:bCs w:val="0"/>
          <w:sz w:val="24"/>
          <w:szCs w:val="24"/>
        </w:rPr>
        <w:t>术语和定义</w:t>
      </w:r>
      <w:bookmarkEnd w:id="5"/>
    </w:p>
    <w:p w14:paraId="6B0728A3">
      <w:pPr>
        <w:spacing w:line="360" w:lineRule="auto"/>
        <w:ind w:firstLine="480" w:firstLineChars="200"/>
        <w:rPr>
          <w:rFonts w:hint="default" w:ascii="Times New Roman" w:hAnsi="Times New Roman" w:eastAsia="宋体" w:cs="Times New Roman"/>
          <w:color w:val="auto"/>
          <w:sz w:val="24"/>
          <w:szCs w:val="28"/>
          <w:lang w:val="en-US" w:eastAsia="zh-CN"/>
        </w:rPr>
      </w:pPr>
      <w:r>
        <w:rPr>
          <w:rFonts w:hint="eastAsia" w:ascii="Times New Roman" w:hAnsi="Times New Roman" w:eastAsia="宋体" w:cs="Times New Roman"/>
          <w:color w:val="auto"/>
          <w:sz w:val="24"/>
          <w:szCs w:val="28"/>
          <w:lang w:val="en-US" w:eastAsia="zh-CN"/>
        </w:rPr>
        <w:t>JJF 1001、JJF 1182、</w:t>
      </w:r>
      <w:r>
        <w:rPr>
          <w:rFonts w:hint="eastAsia" w:ascii="Times New Roman" w:hAnsi="Times New Roman" w:eastAsia="宋体" w:cs="Times New Roman"/>
          <w:color w:val="auto"/>
          <w:sz w:val="24"/>
          <w:szCs w:val="28"/>
          <w:highlight w:val="none"/>
          <w:lang w:val="en-US" w:eastAsia="zh-CN"/>
        </w:rPr>
        <w:t>（《碳计量名词术语及定义》如已发布）</w:t>
      </w:r>
      <w:r>
        <w:rPr>
          <w:rFonts w:hint="eastAsia" w:ascii="Times New Roman" w:hAnsi="Times New Roman" w:eastAsia="宋体" w:cs="Times New Roman"/>
          <w:color w:val="auto"/>
          <w:sz w:val="24"/>
          <w:szCs w:val="28"/>
          <w:lang w:val="en-US" w:eastAsia="zh-CN"/>
        </w:rPr>
        <w:t>中的有关定义以及下列术语和定义适用于本规范。</w:t>
      </w:r>
    </w:p>
    <w:p w14:paraId="2B49A02B">
      <w:pPr>
        <w:spacing w:line="360" w:lineRule="auto"/>
        <w:rPr>
          <w:rFonts w:ascii="Times New Roman" w:hAnsi="Times New Roman" w:eastAsia="宋体" w:cs="Times New Roman"/>
          <w:color w:val="auto"/>
          <w:sz w:val="24"/>
          <w:szCs w:val="28"/>
        </w:rPr>
      </w:pPr>
      <w:r>
        <w:rPr>
          <w:rFonts w:hint="eastAsia" w:ascii="黑体" w:hAnsi="黑体" w:eastAsia="黑体" w:cs="黑体"/>
          <w:color w:val="auto"/>
          <w:sz w:val="24"/>
          <w:szCs w:val="28"/>
        </w:rPr>
        <w:t xml:space="preserve">3.1 </w:t>
      </w:r>
      <w:bookmarkStart w:id="6" w:name="_Hlk146013831"/>
      <w:r>
        <w:rPr>
          <w:rFonts w:hint="eastAsia" w:ascii="黑体" w:hAnsi="黑体" w:eastAsia="黑体" w:cs="黑体"/>
          <w:color w:val="auto"/>
          <w:sz w:val="24"/>
          <w:szCs w:val="28"/>
          <w:lang w:val="en-US" w:eastAsia="zh-CN"/>
        </w:rPr>
        <w:t xml:space="preserve"> </w:t>
      </w:r>
      <w:bookmarkEnd w:id="6"/>
      <w:r>
        <w:rPr>
          <w:rFonts w:hint="eastAsia" w:ascii="黑体" w:hAnsi="黑体" w:eastAsia="黑体" w:cs="黑体"/>
          <w:color w:val="auto"/>
          <w:sz w:val="24"/>
          <w:szCs w:val="28"/>
        </w:rPr>
        <w:t>建筑碳排放监测平台</w:t>
      </w:r>
      <w:r>
        <w:rPr>
          <w:rFonts w:hint="eastAsia" w:ascii="Times New Roman" w:hAnsi="Times New Roman" w:eastAsia="宋体" w:cs="Times New Roman"/>
          <w:color w:val="auto"/>
          <w:sz w:val="24"/>
          <w:szCs w:val="28"/>
          <w:lang w:val="en-US" w:eastAsia="zh-CN"/>
        </w:rPr>
        <w:t xml:space="preserve">  </w:t>
      </w:r>
      <w:r>
        <w:rPr>
          <w:rFonts w:hint="eastAsia" w:ascii="Times New Roman" w:hAnsi="Times New Roman" w:eastAsia="宋体" w:cs="Times New Roman"/>
          <w:color w:val="auto"/>
          <w:sz w:val="24"/>
          <w:szCs w:val="28"/>
        </w:rPr>
        <w:t>b</w:t>
      </w:r>
      <w:r>
        <w:rPr>
          <w:rFonts w:ascii="Times New Roman" w:hAnsi="Times New Roman" w:eastAsia="宋体" w:cs="Times New Roman"/>
          <w:color w:val="auto"/>
          <w:sz w:val="24"/>
          <w:szCs w:val="28"/>
        </w:rPr>
        <w:t>uilding carbon emission monitoring platform</w:t>
      </w:r>
    </w:p>
    <w:p w14:paraId="1F84A313">
      <w:pPr>
        <w:spacing w:line="360" w:lineRule="auto"/>
        <w:ind w:firstLine="480" w:firstLineChars="200"/>
        <w:rPr>
          <w:rFonts w:ascii="Times New Roman" w:hAnsi="Times New Roman" w:eastAsia="宋体" w:cs="Times New Roman"/>
          <w:color w:val="auto"/>
          <w:sz w:val="24"/>
          <w:szCs w:val="28"/>
        </w:rPr>
      </w:pPr>
      <w:r>
        <w:rPr>
          <w:rFonts w:hint="eastAsia" w:ascii="Times New Roman" w:hAnsi="Times New Roman" w:eastAsia="宋体" w:cs="Times New Roman"/>
          <w:color w:val="auto"/>
          <w:sz w:val="24"/>
          <w:szCs w:val="28"/>
        </w:rPr>
        <w:t>具备</w:t>
      </w:r>
      <w:r>
        <w:rPr>
          <w:rFonts w:hint="eastAsia" w:ascii="Times New Roman" w:hAnsi="Times New Roman" w:eastAsia="宋体" w:cs="Times New Roman"/>
          <w:color w:val="auto"/>
          <w:sz w:val="24"/>
          <w:szCs w:val="28"/>
          <w:lang w:val="en-US" w:eastAsia="zh-CN"/>
        </w:rPr>
        <w:t>分类和分项</w:t>
      </w:r>
      <w:r>
        <w:rPr>
          <w:rFonts w:hint="eastAsia" w:ascii="Times New Roman" w:hAnsi="Times New Roman" w:eastAsia="宋体" w:cs="Times New Roman"/>
          <w:color w:val="auto"/>
          <w:sz w:val="24"/>
          <w:szCs w:val="28"/>
        </w:rPr>
        <w:t>计量器具</w:t>
      </w:r>
      <w:r>
        <w:rPr>
          <w:rFonts w:hint="eastAsia" w:ascii="Times New Roman" w:hAnsi="Times New Roman" w:eastAsia="宋体" w:cs="Times New Roman"/>
          <w:color w:val="auto"/>
          <w:sz w:val="24"/>
          <w:szCs w:val="28"/>
          <w:lang w:val="en-US" w:eastAsia="zh-CN"/>
        </w:rPr>
        <w:t>，可</w:t>
      </w:r>
      <w:bookmarkStart w:id="7" w:name="_Hlk146013981"/>
      <w:r>
        <w:rPr>
          <w:rFonts w:hint="eastAsia" w:ascii="Times New Roman" w:hAnsi="Times New Roman" w:eastAsia="宋体" w:cs="Times New Roman"/>
          <w:color w:val="auto"/>
          <w:sz w:val="24"/>
          <w:szCs w:val="28"/>
          <w:lang w:val="en-US" w:eastAsia="zh-CN"/>
        </w:rPr>
        <w:t>实现建筑碳排放的数据采集与监测</w:t>
      </w:r>
      <w:r>
        <w:rPr>
          <w:rFonts w:hint="eastAsia" w:ascii="Times New Roman" w:hAnsi="Times New Roman" w:eastAsia="宋体" w:cs="Times New Roman"/>
          <w:color w:val="auto"/>
          <w:sz w:val="24"/>
          <w:szCs w:val="28"/>
          <w:lang w:eastAsia="zh-CN"/>
        </w:rPr>
        <w:t>、</w:t>
      </w:r>
      <w:r>
        <w:rPr>
          <w:rFonts w:hint="eastAsia" w:ascii="Times New Roman" w:hAnsi="Times New Roman" w:eastAsia="宋体" w:cs="Times New Roman"/>
          <w:color w:val="auto"/>
          <w:sz w:val="24"/>
          <w:szCs w:val="28"/>
          <w:lang w:val="en-US" w:eastAsia="zh-CN"/>
        </w:rPr>
        <w:t>数据远程传输和动态分析功能的硬件及</w:t>
      </w:r>
      <w:bookmarkEnd w:id="7"/>
      <w:r>
        <w:rPr>
          <w:rFonts w:hint="eastAsia" w:ascii="Times New Roman" w:hAnsi="Times New Roman" w:eastAsia="宋体" w:cs="Times New Roman"/>
          <w:color w:val="auto"/>
          <w:sz w:val="24"/>
          <w:szCs w:val="28"/>
          <w:lang w:val="en-US" w:eastAsia="zh-CN"/>
        </w:rPr>
        <w:t>软件系统的统称</w:t>
      </w:r>
      <w:r>
        <w:rPr>
          <w:rFonts w:hint="eastAsia" w:ascii="Times New Roman" w:hAnsi="Times New Roman" w:eastAsia="宋体" w:cs="Times New Roman"/>
          <w:color w:val="auto"/>
          <w:sz w:val="24"/>
          <w:szCs w:val="28"/>
        </w:rPr>
        <w:t>。</w:t>
      </w:r>
    </w:p>
    <w:p w14:paraId="6D3A7C29">
      <w:pPr>
        <w:spacing w:line="360" w:lineRule="auto"/>
        <w:rPr>
          <w:rFonts w:hint="eastAsia" w:ascii="Times New Roman" w:hAnsi="Times New Roman" w:eastAsia="宋体" w:cs="Times New Roman"/>
          <w:color w:val="auto"/>
          <w:sz w:val="24"/>
          <w:szCs w:val="24"/>
        </w:rPr>
      </w:pPr>
      <w:r>
        <w:rPr>
          <w:rFonts w:hint="eastAsia" w:ascii="黑体" w:hAnsi="黑体" w:eastAsia="黑体" w:cs="黑体"/>
          <w:color w:val="auto"/>
          <w:sz w:val="24"/>
          <w:szCs w:val="28"/>
        </w:rPr>
        <w:t>3.</w:t>
      </w:r>
      <w:r>
        <w:rPr>
          <w:rFonts w:hint="eastAsia" w:ascii="黑体" w:hAnsi="黑体" w:eastAsia="黑体" w:cs="黑体"/>
          <w:color w:val="auto"/>
          <w:sz w:val="24"/>
          <w:szCs w:val="28"/>
          <w:lang w:val="en-US" w:eastAsia="zh-CN"/>
        </w:rPr>
        <w:t>2</w:t>
      </w:r>
      <w:r>
        <w:rPr>
          <w:rFonts w:hint="eastAsia" w:ascii="黑体" w:hAnsi="黑体" w:eastAsia="黑体" w:cs="黑体"/>
          <w:color w:val="auto"/>
          <w:sz w:val="24"/>
          <w:szCs w:val="28"/>
        </w:rPr>
        <w:t xml:space="preserve"> </w:t>
      </w:r>
      <w:r>
        <w:rPr>
          <w:rFonts w:hint="eastAsia" w:ascii="黑体" w:hAnsi="黑体" w:eastAsia="黑体" w:cs="黑体"/>
          <w:color w:val="auto"/>
          <w:sz w:val="24"/>
          <w:szCs w:val="28"/>
          <w:lang w:val="en-US" w:eastAsia="zh-CN"/>
        </w:rPr>
        <w:t xml:space="preserve"> 生命周期 </w:t>
      </w:r>
      <w:r>
        <w:rPr>
          <w:rFonts w:hint="eastAsia" w:ascii="Times New Roman" w:hAnsi="Times New Roman" w:eastAsia="宋体" w:cs="Times New Roman"/>
          <w:color w:val="auto"/>
          <w:sz w:val="24"/>
          <w:szCs w:val="24"/>
          <w:lang w:val="en-US" w:eastAsia="zh-CN"/>
        </w:rPr>
        <w:t xml:space="preserve"> life cycle</w:t>
      </w:r>
    </w:p>
    <w:p w14:paraId="7F48612A">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与产品相关的连续或相互关联的阶段，从原材料获取或从自然资源中生成原材料到生命末期处理。</w:t>
      </w:r>
    </w:p>
    <w:p w14:paraId="3176CB71">
      <w:pPr>
        <w:spacing w:line="360" w:lineRule="auto"/>
        <w:ind w:firstLine="420" w:firstLineChars="2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注：与产品相关的生命周期阶段包括原材料获取、生产、销售、使用和生命末期处理。</w:t>
      </w:r>
    </w:p>
    <w:p w14:paraId="27B3683D">
      <w:pPr>
        <w:spacing w:line="360" w:lineRule="auto"/>
        <w:ind w:firstLine="0" w:firstLineChars="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24044-2008，3.1，有修改]</w:t>
      </w:r>
    </w:p>
    <w:p w14:paraId="24C8E57D">
      <w:pPr>
        <w:spacing w:line="360" w:lineRule="auto"/>
        <w:rPr>
          <w:rFonts w:hint="eastAsia" w:ascii="Times New Roman" w:hAnsi="Times New Roman" w:eastAsia="宋体" w:cs="Times New Roman"/>
          <w:color w:val="auto"/>
          <w:sz w:val="24"/>
          <w:szCs w:val="24"/>
        </w:rPr>
      </w:pPr>
      <w:r>
        <w:rPr>
          <w:rFonts w:hint="eastAsia" w:ascii="黑体" w:hAnsi="黑体" w:eastAsia="黑体" w:cs="黑体"/>
          <w:color w:val="auto"/>
          <w:sz w:val="24"/>
          <w:szCs w:val="28"/>
        </w:rPr>
        <w:t>3.</w:t>
      </w:r>
      <w:r>
        <w:rPr>
          <w:rFonts w:hint="eastAsia" w:ascii="黑体" w:hAnsi="黑体" w:eastAsia="黑体" w:cs="黑体"/>
          <w:color w:val="auto"/>
          <w:sz w:val="24"/>
          <w:szCs w:val="28"/>
          <w:lang w:val="en-US" w:eastAsia="zh-CN"/>
        </w:rPr>
        <w:t>3</w:t>
      </w:r>
      <w:r>
        <w:rPr>
          <w:rFonts w:hint="eastAsia" w:ascii="黑体" w:hAnsi="黑体" w:eastAsia="黑体" w:cs="黑体"/>
          <w:color w:val="auto"/>
          <w:sz w:val="24"/>
          <w:szCs w:val="28"/>
        </w:rPr>
        <w:t xml:space="preserve"> </w:t>
      </w:r>
      <w:r>
        <w:rPr>
          <w:rFonts w:hint="eastAsia" w:ascii="黑体" w:hAnsi="黑体" w:eastAsia="黑体" w:cs="黑体"/>
          <w:color w:val="auto"/>
          <w:sz w:val="24"/>
          <w:szCs w:val="28"/>
          <w:lang w:val="en-US" w:eastAsia="zh-CN"/>
        </w:rPr>
        <w:t xml:space="preserve"> 建筑全生命周期 </w:t>
      </w:r>
      <w:r>
        <w:rPr>
          <w:rFonts w:hint="eastAsia" w:ascii="Times New Roman" w:hAnsi="Times New Roman" w:eastAsia="宋体" w:cs="Times New Roman"/>
          <w:color w:val="auto"/>
          <w:sz w:val="24"/>
          <w:szCs w:val="24"/>
          <w:lang w:val="en-US" w:eastAsia="zh-CN"/>
        </w:rPr>
        <w:t xml:space="preserve"> building life cycle</w:t>
      </w:r>
    </w:p>
    <w:p w14:paraId="3ADD4628">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建筑从</w:t>
      </w:r>
      <w:r>
        <w:rPr>
          <w:rFonts w:hint="eastAsia" w:ascii="Times New Roman" w:hAnsi="Times New Roman" w:eastAsia="宋体" w:cs="Times New Roman"/>
          <w:color w:val="auto"/>
          <w:sz w:val="24"/>
          <w:szCs w:val="28"/>
          <w:lang w:val="en-US" w:eastAsia="zh-CN"/>
        </w:rPr>
        <w:t>建材及构配件生产加工、建材及构配件运输、建筑施工建造、建筑运营到建筑拆除与回收阶段的全过程</w:t>
      </w:r>
      <w:r>
        <w:rPr>
          <w:rFonts w:hint="eastAsia" w:ascii="Times New Roman" w:hAnsi="Times New Roman" w:eastAsia="宋体" w:cs="Times New Roman"/>
          <w:sz w:val="24"/>
          <w:szCs w:val="24"/>
        </w:rPr>
        <w:t>。</w:t>
      </w:r>
    </w:p>
    <w:p w14:paraId="4BB41776">
      <w:pPr>
        <w:spacing w:line="360" w:lineRule="auto"/>
        <w:rPr>
          <w:rFonts w:ascii="Times New Roman" w:hAnsi="Times New Roman" w:eastAsia="宋体" w:cs="Times New Roman"/>
          <w:color w:val="auto"/>
          <w:sz w:val="24"/>
          <w:szCs w:val="28"/>
        </w:rPr>
      </w:pPr>
      <w:r>
        <w:rPr>
          <w:rFonts w:hint="eastAsia" w:ascii="黑体" w:hAnsi="黑体" w:eastAsia="黑体" w:cs="黑体"/>
          <w:color w:val="auto"/>
          <w:sz w:val="24"/>
          <w:szCs w:val="28"/>
          <w:lang w:val="en-US" w:eastAsia="zh-CN"/>
        </w:rPr>
        <w:t xml:space="preserve">3.4  </w:t>
      </w:r>
      <w:r>
        <w:rPr>
          <w:rFonts w:hint="eastAsia" w:ascii="黑体" w:hAnsi="黑体" w:eastAsia="黑体" w:cs="黑体"/>
          <w:color w:val="auto"/>
          <w:sz w:val="24"/>
          <w:szCs w:val="28"/>
        </w:rPr>
        <w:t>排放因子</w:t>
      </w:r>
      <w:r>
        <w:rPr>
          <w:rFonts w:hint="eastAsia" w:ascii="Times New Roman" w:hAnsi="Times New Roman" w:eastAsia="宋体" w:cs="Times New Roman"/>
          <w:color w:val="auto"/>
          <w:sz w:val="24"/>
          <w:szCs w:val="28"/>
        </w:rPr>
        <w:t xml:space="preserve"> </w:t>
      </w:r>
      <w:r>
        <w:rPr>
          <w:rFonts w:ascii="Times New Roman" w:hAnsi="Times New Roman" w:eastAsia="宋体" w:cs="Times New Roman"/>
          <w:color w:val="auto"/>
          <w:sz w:val="24"/>
          <w:szCs w:val="28"/>
        </w:rPr>
        <w:t xml:space="preserve"> </w:t>
      </w:r>
      <w:r>
        <w:rPr>
          <w:rFonts w:hint="eastAsia" w:ascii="Times New Roman" w:hAnsi="Times New Roman" w:eastAsia="宋体" w:cs="Times New Roman"/>
          <w:color w:val="auto"/>
          <w:sz w:val="24"/>
          <w:szCs w:val="28"/>
        </w:rPr>
        <w:t>emission</w:t>
      </w:r>
      <w:r>
        <w:rPr>
          <w:rFonts w:ascii="Times New Roman" w:hAnsi="Times New Roman" w:eastAsia="宋体" w:cs="Times New Roman"/>
          <w:color w:val="auto"/>
          <w:sz w:val="24"/>
          <w:szCs w:val="28"/>
        </w:rPr>
        <w:t xml:space="preserve"> </w:t>
      </w:r>
      <w:r>
        <w:rPr>
          <w:rFonts w:hint="eastAsia" w:ascii="Times New Roman" w:hAnsi="Times New Roman" w:eastAsia="宋体" w:cs="Times New Roman"/>
          <w:color w:val="auto"/>
          <w:sz w:val="24"/>
          <w:szCs w:val="28"/>
        </w:rPr>
        <w:t>factor</w:t>
      </w:r>
    </w:p>
    <w:p w14:paraId="4F087FC5">
      <w:pPr>
        <w:spacing w:line="360" w:lineRule="auto"/>
        <w:ind w:firstLine="480" w:firstLineChars="200"/>
        <w:rPr>
          <w:rFonts w:hint="eastAsia" w:ascii="Times New Roman" w:hAnsi="Times New Roman" w:eastAsia="宋体" w:cs="Times New Roman"/>
          <w:color w:val="auto"/>
          <w:sz w:val="24"/>
          <w:szCs w:val="28"/>
        </w:rPr>
      </w:pPr>
      <w:r>
        <w:rPr>
          <w:rFonts w:hint="eastAsia" w:ascii="Times New Roman" w:hAnsi="Times New Roman" w:eastAsia="宋体" w:cs="Times New Roman"/>
          <w:color w:val="auto"/>
          <w:sz w:val="24"/>
          <w:szCs w:val="28"/>
        </w:rPr>
        <w:t>表征单位生产或消费活动量的温室气体排放的系数。</w:t>
      </w:r>
    </w:p>
    <w:p w14:paraId="666E8E78">
      <w:pPr>
        <w:spacing w:line="360" w:lineRule="auto"/>
        <w:ind w:firstLine="420" w:firstLineChars="200"/>
        <w:rPr>
          <w:rFonts w:hint="eastAsia" w:ascii="Times New Roman" w:hAnsi="Times New Roman" w:eastAsia="宋体" w:cs="Times New Roman"/>
          <w:color w:val="auto"/>
          <w:sz w:val="21"/>
          <w:szCs w:val="22"/>
        </w:rPr>
      </w:pPr>
      <w:r>
        <w:rPr>
          <w:rFonts w:hint="eastAsia" w:ascii="Times New Roman" w:hAnsi="Times New Roman" w:eastAsia="宋体" w:cs="Times New Roman"/>
          <w:color w:val="auto"/>
          <w:sz w:val="21"/>
          <w:szCs w:val="22"/>
        </w:rPr>
        <w:t>[GB/T 32150-2015，定义3.13]</w:t>
      </w:r>
    </w:p>
    <w:p w14:paraId="000E280E">
      <w:pPr>
        <w:spacing w:line="360" w:lineRule="auto"/>
        <w:ind w:firstLine="420" w:firstLineChars="200"/>
        <w:rPr>
          <w:rFonts w:hint="eastAsia" w:ascii="Times New Roman" w:hAnsi="Times New Roman" w:eastAsia="宋体" w:cs="Times New Roman"/>
          <w:color w:val="auto"/>
          <w:sz w:val="21"/>
          <w:szCs w:val="22"/>
        </w:rPr>
      </w:pPr>
      <w:r>
        <w:rPr>
          <w:rFonts w:hint="eastAsia" w:ascii="Times New Roman" w:hAnsi="Times New Roman" w:eastAsia="宋体" w:cs="Times New Roman"/>
          <w:color w:val="auto"/>
          <w:sz w:val="21"/>
          <w:szCs w:val="22"/>
        </w:rPr>
        <w:t>注：如每单位能量化石燃料消耗所对应的二氧化碳排放量、净购入的每千瓦时电量所对应的二氧化碳排放量等。</w:t>
      </w:r>
    </w:p>
    <w:p w14:paraId="14BEDEB2">
      <w:pPr>
        <w:pStyle w:val="4"/>
        <w:widowControl/>
        <w:pBdr>
          <w:top w:val="none" w:color="auto" w:sz="0" w:space="0"/>
          <w:left w:val="none" w:color="auto" w:sz="0" w:space="0"/>
          <w:bottom w:val="none" w:color="auto" w:sz="0" w:space="0"/>
          <w:right w:val="none" w:color="auto" w:sz="0" w:space="0"/>
        </w:pBdr>
        <w:shd w:val="clear" w:fill="FFFFFF"/>
        <w:spacing w:beforeAutospacing="0" w:afterAutospacing="0" w:line="360" w:lineRule="auto"/>
        <w:jc w:val="left"/>
        <w:rPr>
          <w:rFonts w:hint="eastAsia" w:ascii="Times New Roman" w:hAnsi="Times New Roman" w:cs="Times New Roman"/>
          <w:b w:val="0"/>
          <w:bCs w:val="0"/>
          <w:kern w:val="2"/>
          <w:sz w:val="24"/>
          <w:szCs w:val="24"/>
          <w:highlight w:val="none"/>
          <w:lang w:val="en-US" w:eastAsia="zh-CN" w:bidi="ar-SA"/>
        </w:rPr>
      </w:pPr>
      <w:r>
        <w:rPr>
          <w:rFonts w:hint="eastAsia" w:ascii="黑体" w:hAnsi="黑体" w:eastAsia="黑体" w:cs="黑体"/>
          <w:b w:val="0"/>
          <w:bCs w:val="0"/>
          <w:color w:val="auto"/>
          <w:sz w:val="24"/>
          <w:szCs w:val="28"/>
          <w:highlight w:val="none"/>
        </w:rPr>
        <w:t>3.</w:t>
      </w:r>
      <w:r>
        <w:rPr>
          <w:rFonts w:hint="eastAsia" w:ascii="黑体" w:hAnsi="黑体" w:eastAsia="黑体" w:cs="黑体"/>
          <w:b w:val="0"/>
          <w:bCs w:val="0"/>
          <w:color w:val="auto"/>
          <w:sz w:val="24"/>
          <w:szCs w:val="28"/>
          <w:highlight w:val="none"/>
          <w:lang w:val="en-US" w:eastAsia="zh-CN"/>
        </w:rPr>
        <w:t>5</w:t>
      </w:r>
      <w:r>
        <w:rPr>
          <w:rFonts w:hint="eastAsia" w:ascii="黑体" w:hAnsi="黑体" w:eastAsia="黑体" w:cs="黑体"/>
          <w:b w:val="0"/>
          <w:bCs w:val="0"/>
          <w:color w:val="auto"/>
          <w:sz w:val="24"/>
          <w:szCs w:val="28"/>
          <w:highlight w:val="none"/>
        </w:rPr>
        <w:t xml:space="preserve"> </w:t>
      </w:r>
      <w:r>
        <w:rPr>
          <w:rFonts w:hint="eastAsia" w:ascii="黑体" w:hAnsi="黑体" w:eastAsia="黑体" w:cs="黑体"/>
          <w:b w:val="0"/>
          <w:bCs w:val="0"/>
          <w:color w:val="auto"/>
          <w:sz w:val="24"/>
          <w:szCs w:val="28"/>
          <w:highlight w:val="none"/>
          <w:lang w:val="en-US" w:eastAsia="zh-CN"/>
        </w:rPr>
        <w:t xml:space="preserve"> 计算因子</w:t>
      </w:r>
      <w:r>
        <w:rPr>
          <w:rFonts w:hint="eastAsia" w:ascii="Times New Roman" w:hAnsi="Times New Roman" w:eastAsia="宋体" w:cs="Times New Roman"/>
          <w:b w:val="0"/>
          <w:bCs w:val="0"/>
          <w:color w:val="auto"/>
          <w:sz w:val="24"/>
          <w:szCs w:val="24"/>
          <w:highlight w:val="none"/>
          <w:lang w:val="en-US" w:eastAsia="zh-CN"/>
        </w:rPr>
        <w:t xml:space="preserve"> </w:t>
      </w:r>
      <w:r>
        <w:rPr>
          <w:rFonts w:hint="eastAsia" w:ascii="Times New Roman" w:hAnsi="Times New Roman" w:eastAsia="宋体" w:cs="Times New Roman"/>
          <w:b w:val="0"/>
          <w:bCs w:val="0"/>
          <w:color w:val="auto"/>
          <w:sz w:val="24"/>
          <w:szCs w:val="24"/>
          <w:highlight w:val="none"/>
        </w:rPr>
        <w:t xml:space="preserve"> </w:t>
      </w:r>
      <w:r>
        <w:rPr>
          <w:rFonts w:hint="eastAsia" w:ascii="Times New Roman" w:hAnsi="Times New Roman" w:eastAsia="宋体" w:cs="Times New Roman"/>
          <w:b w:val="0"/>
          <w:bCs w:val="0"/>
          <w:color w:val="auto"/>
          <w:sz w:val="24"/>
          <w:szCs w:val="24"/>
          <w:highlight w:val="none"/>
          <w:lang w:val="en-US" w:eastAsia="zh-CN"/>
        </w:rPr>
        <w:t>calculation factors</w:t>
      </w:r>
      <w:r>
        <w:rPr>
          <w:rFonts w:hint="eastAsia" w:ascii="Times New Roman" w:hAnsi="Times New Roman" w:cs="Times New Roman"/>
          <w:b w:val="0"/>
          <w:bCs w:val="0"/>
          <w:kern w:val="2"/>
          <w:sz w:val="24"/>
          <w:szCs w:val="24"/>
          <w:highlight w:val="none"/>
          <w:lang w:val="en-US" w:eastAsia="zh-CN" w:bidi="ar-SA"/>
        </w:rPr>
        <w:t>【参考来源：MRR</w:t>
      </w:r>
      <w:r>
        <w:rPr>
          <w:rFonts w:hint="eastAsia" w:ascii="Times New Roman" w:hAnsi="Times New Roman" w:eastAsia="宋体" w:cs="Times New Roman"/>
          <w:b w:val="0"/>
          <w:bCs w:val="0"/>
          <w:kern w:val="2"/>
          <w:sz w:val="24"/>
          <w:szCs w:val="24"/>
          <w:highlight w:val="none"/>
          <w:lang w:val="en-US" w:eastAsia="zh-CN" w:bidi="ar-SA"/>
        </w:rPr>
        <w:t>（</w:t>
      </w:r>
      <w:r>
        <w:rPr>
          <w:rFonts w:hint="eastAsia" w:ascii="Times New Roman" w:hAnsi="Times New Roman" w:eastAsia="宋体" w:cs="Times New Roman"/>
          <w:b w:val="0"/>
          <w:bCs w:val="0"/>
          <w:i w:val="0"/>
          <w:iCs w:val="0"/>
          <w:caps w:val="0"/>
          <w:color w:val="auto"/>
          <w:spacing w:val="0"/>
          <w:kern w:val="2"/>
          <w:highlight w:val="none"/>
          <w:u w:val="none"/>
          <w:shd w:val="clear"/>
          <w:lang w:bidi="ar-SA"/>
        </w:rPr>
        <w:t>The Monitoring and Reporting Regulation</w:t>
      </w:r>
      <w:r>
        <w:rPr>
          <w:rFonts w:hint="eastAsia" w:ascii="Times New Roman" w:hAnsi="Times New Roman" w:cs="Times New Roman"/>
          <w:b w:val="0"/>
          <w:bCs w:val="0"/>
          <w:kern w:val="2"/>
          <w:sz w:val="24"/>
          <w:szCs w:val="24"/>
          <w:highlight w:val="none"/>
          <w:lang w:val="en-US" w:eastAsia="zh-CN" w:bidi="ar-SA"/>
        </w:rPr>
        <w:t>）】</w:t>
      </w:r>
    </w:p>
    <w:p w14:paraId="018542CD">
      <w:pPr>
        <w:pStyle w:val="4"/>
        <w:widowControl/>
        <w:pBdr>
          <w:top w:val="none" w:color="auto" w:sz="0" w:space="0"/>
          <w:left w:val="none" w:color="auto" w:sz="0" w:space="0"/>
          <w:bottom w:val="none" w:color="auto" w:sz="0" w:space="0"/>
          <w:right w:val="none" w:color="auto" w:sz="0" w:space="0"/>
        </w:pBdr>
        <w:shd w:val="clear" w:fill="FFFFFF"/>
        <w:spacing w:beforeAutospacing="0" w:afterAutospacing="0" w:line="360" w:lineRule="auto"/>
        <w:ind w:firstLine="480" w:firstLineChars="200"/>
        <w:jc w:val="left"/>
        <w:rPr>
          <w:rFonts w:hint="eastAsia" w:ascii="Times New Roman" w:hAnsi="Times New Roman" w:eastAsia="宋体" w:cs="Times New Roman"/>
          <w:b w:val="0"/>
          <w:bCs w:val="0"/>
          <w:sz w:val="24"/>
          <w:szCs w:val="24"/>
        </w:rPr>
      </w:pPr>
      <w:r>
        <w:rPr>
          <w:rFonts w:hint="eastAsia" w:ascii="Times New Roman" w:hAnsi="Times New Roman" w:eastAsia="宋体" w:cs="Times New Roman"/>
          <w:b w:val="0"/>
          <w:bCs w:val="0"/>
          <w:sz w:val="24"/>
          <w:szCs w:val="24"/>
          <w:lang w:val="en-US" w:eastAsia="zh-CN"/>
        </w:rPr>
        <w:t>建筑碳排放计算过程中涉及的默认值或通过实验室分析得出的值</w:t>
      </w:r>
      <w:r>
        <w:rPr>
          <w:rFonts w:hint="eastAsia" w:ascii="Times New Roman" w:hAnsi="Times New Roman" w:eastAsia="宋体" w:cs="Times New Roman"/>
          <w:b w:val="0"/>
          <w:bCs w:val="0"/>
          <w:sz w:val="24"/>
          <w:szCs w:val="24"/>
        </w:rPr>
        <w:t>。</w:t>
      </w:r>
    </w:p>
    <w:p w14:paraId="5B0F3B63">
      <w:pPr>
        <w:spacing w:line="360" w:lineRule="auto"/>
        <w:ind w:firstLine="420" w:firstLineChars="200"/>
        <w:rPr>
          <w:rFonts w:hint="eastAsia" w:ascii="Times New Roman" w:hAnsi="Times New Roman" w:eastAsia="宋体" w:cs="Times New Roman"/>
          <w:color w:val="auto"/>
          <w:sz w:val="21"/>
          <w:szCs w:val="22"/>
        </w:rPr>
      </w:pPr>
      <w:r>
        <w:rPr>
          <w:rFonts w:hint="eastAsia" w:ascii="Times New Roman" w:hAnsi="Times New Roman" w:eastAsia="宋体" w:cs="Times New Roman"/>
          <w:sz w:val="21"/>
          <w:szCs w:val="21"/>
        </w:rPr>
        <w:t>注：如</w:t>
      </w:r>
      <w:r>
        <w:rPr>
          <w:rFonts w:hint="eastAsia" w:ascii="Times New Roman" w:hAnsi="Times New Roman" w:eastAsia="宋体" w:cs="Times New Roman"/>
          <w:sz w:val="21"/>
          <w:szCs w:val="21"/>
          <w:lang w:val="en-US" w:eastAsia="zh-CN"/>
        </w:rPr>
        <w:t>碳排放因子、低位热值、碳氧化率、含碳量</w:t>
      </w:r>
      <w:r>
        <w:rPr>
          <w:rFonts w:hint="eastAsia" w:ascii="Times New Roman" w:hAnsi="Times New Roman" w:eastAsia="宋体" w:cs="Times New Roman"/>
          <w:sz w:val="21"/>
          <w:szCs w:val="21"/>
        </w:rPr>
        <w:t>等。</w:t>
      </w:r>
    </w:p>
    <w:p w14:paraId="55B948C2">
      <w:pPr>
        <w:spacing w:line="360" w:lineRule="auto"/>
        <w:rPr>
          <w:rFonts w:hint="eastAsia" w:ascii="Times New Roman" w:hAnsi="Times New Roman" w:eastAsia="宋体" w:cs="Times New Roman"/>
          <w:color w:val="auto"/>
          <w:sz w:val="24"/>
          <w:szCs w:val="24"/>
        </w:rPr>
      </w:pPr>
      <w:r>
        <w:rPr>
          <w:rFonts w:hint="eastAsia" w:ascii="黑体" w:hAnsi="黑体" w:eastAsia="黑体" w:cs="黑体"/>
          <w:color w:val="auto"/>
          <w:sz w:val="24"/>
          <w:szCs w:val="28"/>
        </w:rPr>
        <w:t>3.</w:t>
      </w:r>
      <w:r>
        <w:rPr>
          <w:rFonts w:hint="eastAsia" w:ascii="黑体" w:hAnsi="黑体" w:eastAsia="黑体" w:cs="黑体"/>
          <w:color w:val="auto"/>
          <w:sz w:val="24"/>
          <w:szCs w:val="28"/>
          <w:lang w:val="en-US" w:eastAsia="zh-CN"/>
        </w:rPr>
        <w:t>6</w:t>
      </w:r>
      <w:r>
        <w:rPr>
          <w:rFonts w:hint="eastAsia" w:ascii="黑体" w:hAnsi="黑体" w:eastAsia="黑体" w:cs="黑体"/>
          <w:color w:val="auto"/>
          <w:sz w:val="24"/>
          <w:szCs w:val="28"/>
        </w:rPr>
        <w:t xml:space="preserve"> </w:t>
      </w:r>
      <w:r>
        <w:rPr>
          <w:rFonts w:hint="eastAsia" w:ascii="黑体" w:hAnsi="黑体" w:eastAsia="黑体" w:cs="黑体"/>
          <w:color w:val="auto"/>
          <w:sz w:val="24"/>
          <w:szCs w:val="28"/>
          <w:lang w:val="en-US" w:eastAsia="zh-CN"/>
        </w:rPr>
        <w:t xml:space="preserve"> 碳足迹</w:t>
      </w:r>
      <w:r>
        <w:rPr>
          <w:rFonts w:hint="eastAsia" w:ascii="Times New Roman" w:hAnsi="Times New Roman" w:eastAsia="宋体" w:cs="Times New Roman"/>
          <w:color w:val="auto"/>
          <w:sz w:val="24"/>
          <w:szCs w:val="24"/>
          <w:lang w:val="en-US" w:eastAsia="zh-CN"/>
        </w:rPr>
        <w:t xml:space="preserve"> </w:t>
      </w:r>
      <w:r>
        <w:rPr>
          <w:rFonts w:hint="eastAsia" w:ascii="Times New Roman" w:hAnsi="Times New Roman" w:eastAsia="宋体" w:cs="Times New Roman"/>
          <w:color w:val="auto"/>
          <w:sz w:val="24"/>
          <w:szCs w:val="24"/>
        </w:rPr>
        <w:t xml:space="preserve"> carbon footprint</w:t>
      </w:r>
    </w:p>
    <w:p w14:paraId="010F5F49">
      <w:pPr>
        <w:spacing w:line="360" w:lineRule="auto"/>
        <w:ind w:firstLine="480" w:firstLineChars="200"/>
        <w:rPr>
          <w:rFonts w:hint="default" w:ascii="Times New Roman" w:hAnsi="Times New Roman" w:cs="Times New Roman"/>
          <w:kern w:val="2"/>
          <w:sz w:val="24"/>
          <w:szCs w:val="24"/>
          <w:highlight w:val="none"/>
          <w:lang w:val="en-US" w:eastAsia="zh-CN" w:bidi="ar-SA"/>
        </w:rPr>
      </w:pPr>
      <w:r>
        <w:rPr>
          <w:rFonts w:hint="default" w:ascii="Times New Roman" w:hAnsi="Times New Roman" w:cs="Times New Roman"/>
          <w:kern w:val="2"/>
          <w:sz w:val="24"/>
          <w:szCs w:val="24"/>
          <w:highlight w:val="none"/>
          <w:lang w:val="en-US" w:eastAsia="zh-CN" w:bidi="ar-SA"/>
        </w:rPr>
        <w:t>衡量人类活动中释放的，或是在产品/服务的整个生命周期中累计排放的二氧化碳和其他温室气体的总量。</w:t>
      </w:r>
    </w:p>
    <w:p w14:paraId="03FEEEC3">
      <w:pPr>
        <w:spacing w:line="360" w:lineRule="auto"/>
        <w:ind w:firstLine="0" w:firstLineChars="0"/>
        <w:rPr>
          <w:rFonts w:hint="eastAsia" w:ascii="Times New Roman" w:hAnsi="Times New Roman" w:cs="Times New Roman"/>
          <w:kern w:val="2"/>
          <w:sz w:val="24"/>
          <w:szCs w:val="24"/>
          <w:highlight w:val="none"/>
          <w:lang w:val="en-US" w:eastAsia="zh-CN" w:bidi="ar-SA"/>
        </w:rPr>
      </w:pPr>
      <w:r>
        <w:rPr>
          <w:rFonts w:hint="eastAsia" w:ascii="黑体" w:hAnsi="黑体" w:eastAsia="黑体" w:cs="黑体"/>
          <w:color w:val="auto"/>
          <w:kern w:val="2"/>
          <w:sz w:val="24"/>
          <w:szCs w:val="28"/>
          <w:highlight w:val="none"/>
          <w:lang w:val="en-US" w:eastAsia="zh-CN" w:bidi="ar-SA"/>
        </w:rPr>
        <w:t>3.7  碳标识</w:t>
      </w:r>
      <w:r>
        <w:rPr>
          <w:rFonts w:hint="eastAsia" w:ascii="Times New Roman" w:hAnsi="Times New Roman" w:cs="Times New Roman"/>
          <w:kern w:val="2"/>
          <w:sz w:val="24"/>
          <w:szCs w:val="24"/>
          <w:highlight w:val="none"/>
          <w:lang w:val="en-US" w:eastAsia="zh-CN" w:bidi="ar-SA"/>
        </w:rPr>
        <w:t xml:space="preserve">  carbon labelling</w:t>
      </w:r>
    </w:p>
    <w:p w14:paraId="18B10AFC">
      <w:pPr>
        <w:spacing w:line="360" w:lineRule="auto"/>
        <w:ind w:firstLine="480" w:firstLineChars="200"/>
        <w:rPr>
          <w:rFonts w:hint="eastAsia" w:ascii="Times New Roman" w:hAnsi="Times New Roman" w:cs="Times New Roman"/>
          <w:kern w:val="2"/>
          <w:sz w:val="24"/>
          <w:szCs w:val="24"/>
          <w:highlight w:val="none"/>
          <w:lang w:val="en-US" w:eastAsia="zh-CN" w:bidi="ar-SA"/>
        </w:rPr>
      </w:pPr>
      <w:r>
        <w:rPr>
          <w:rFonts w:hint="eastAsia" w:ascii="Times New Roman" w:hAnsi="Times New Roman" w:cs="Times New Roman"/>
          <w:kern w:val="2"/>
          <w:sz w:val="24"/>
          <w:szCs w:val="24"/>
          <w:highlight w:val="none"/>
          <w:lang w:val="en-US" w:eastAsia="zh-CN" w:bidi="ar-SA"/>
        </w:rPr>
        <w:t>环境标识的一种，是披露商品在全生命周期中（质化的或量化的）温室气体排放信息的政策工具，指的是通过对商品生命周期每个阶段的温室气体排放量进行核算、确认和报告，将量化结果标识在产品或服务的标签上，以告知消费者产品的碳信息。</w:t>
      </w:r>
    </w:p>
    <w:p w14:paraId="329CF57B">
      <w:pPr>
        <w:spacing w:line="360" w:lineRule="auto"/>
        <w:ind w:firstLine="420" w:firstLineChars="200"/>
        <w:rPr>
          <w:rFonts w:hint="eastAsia" w:ascii="Times New Roman" w:hAnsi="Times New Roman" w:cs="Times New Roman"/>
          <w:kern w:val="2"/>
          <w:sz w:val="21"/>
          <w:szCs w:val="21"/>
          <w:highlight w:val="none"/>
          <w:lang w:val="en-US" w:eastAsia="zh-CN" w:bidi="ar-SA"/>
        </w:rPr>
      </w:pPr>
      <w:r>
        <w:rPr>
          <w:rFonts w:hint="eastAsia" w:ascii="Times New Roman" w:hAnsi="Times New Roman" w:cs="Times New Roman"/>
          <w:kern w:val="2"/>
          <w:sz w:val="21"/>
          <w:szCs w:val="21"/>
          <w:highlight w:val="none"/>
          <w:lang w:val="en-US" w:eastAsia="zh-CN" w:bidi="ar-SA"/>
        </w:rPr>
        <w:t>[GB/T 21737-2022，定义3.10，有修改]</w:t>
      </w:r>
    </w:p>
    <w:p w14:paraId="1CB5415E">
      <w:pPr>
        <w:spacing w:line="360" w:lineRule="auto"/>
        <w:ind w:firstLine="0" w:firstLineChars="0"/>
        <w:rPr>
          <w:rFonts w:hint="eastAsia" w:ascii="Times New Roman" w:hAnsi="Times New Roman" w:cs="Times New Roman"/>
          <w:kern w:val="2"/>
          <w:sz w:val="24"/>
          <w:szCs w:val="24"/>
          <w:highlight w:val="none"/>
          <w:lang w:val="en-US" w:eastAsia="zh-CN" w:bidi="ar-SA"/>
        </w:rPr>
      </w:pPr>
      <w:r>
        <w:rPr>
          <w:rFonts w:hint="eastAsia" w:ascii="黑体" w:hAnsi="黑体" w:eastAsia="黑体" w:cs="黑体"/>
          <w:color w:val="auto"/>
          <w:kern w:val="2"/>
          <w:sz w:val="24"/>
          <w:szCs w:val="28"/>
          <w:lang w:val="en-US" w:eastAsia="zh-CN" w:bidi="ar-SA"/>
        </w:rPr>
        <w:t>3.8  碳抵消</w:t>
      </w:r>
      <w:r>
        <w:rPr>
          <w:rFonts w:hint="eastAsia" w:ascii="Times New Roman" w:hAnsi="Times New Roman" w:cs="Times New Roman"/>
          <w:kern w:val="2"/>
          <w:sz w:val="24"/>
          <w:szCs w:val="24"/>
          <w:highlight w:val="none"/>
          <w:lang w:val="en-US" w:eastAsia="zh-CN" w:bidi="ar-SA"/>
        </w:rPr>
        <w:t xml:space="preserve">  carbon </w:t>
      </w:r>
      <w:r>
        <w:rPr>
          <w:rFonts w:hint="default" w:ascii="Times New Roman" w:hAnsi="Times New Roman" w:cs="Times New Roman"/>
          <w:kern w:val="2"/>
          <w:sz w:val="24"/>
          <w:szCs w:val="24"/>
          <w:highlight w:val="none"/>
          <w:lang w:val="en-US" w:eastAsia="zh-CN" w:bidi="ar-SA"/>
        </w:rPr>
        <w:t>offsetting</w:t>
      </w:r>
    </w:p>
    <w:p w14:paraId="3D1E9CEC">
      <w:pPr>
        <w:spacing w:line="360" w:lineRule="auto"/>
        <w:ind w:firstLine="480" w:firstLineChars="200"/>
        <w:rPr>
          <w:rFonts w:hint="default" w:ascii="Times New Roman" w:hAnsi="Times New Roman" w:cs="Times New Roman"/>
          <w:kern w:val="2"/>
          <w:sz w:val="24"/>
          <w:szCs w:val="24"/>
          <w:highlight w:val="none"/>
          <w:lang w:val="en-US" w:eastAsia="zh-CN" w:bidi="ar-SA"/>
        </w:rPr>
      </w:pPr>
      <w:r>
        <w:rPr>
          <w:rFonts w:hint="default" w:ascii="Times New Roman" w:hAnsi="Times New Roman" w:cs="Times New Roman"/>
          <w:kern w:val="2"/>
          <w:sz w:val="24"/>
          <w:szCs w:val="24"/>
          <w:highlight w:val="none"/>
          <w:lang w:val="en-US" w:eastAsia="zh-CN" w:bidi="ar-SA"/>
        </w:rPr>
        <w:t>用于减少温室气体排放源或增加温室气体吸收汇，用来实现补偿或抵消其他排放源产生温室气体排放的活动。</w:t>
      </w:r>
    </w:p>
    <w:p w14:paraId="085E2890">
      <w:pPr>
        <w:spacing w:line="360" w:lineRule="auto"/>
        <w:ind w:firstLine="0" w:firstLineChars="0"/>
        <w:rPr>
          <w:rFonts w:hint="eastAsia" w:ascii="Times New Roman" w:hAnsi="Times New Roman" w:cs="Times New Roman"/>
          <w:kern w:val="2"/>
          <w:sz w:val="24"/>
          <w:szCs w:val="24"/>
          <w:highlight w:val="none"/>
          <w:lang w:val="en-US" w:eastAsia="zh-CN" w:bidi="ar-SA"/>
        </w:rPr>
      </w:pPr>
      <w:r>
        <w:rPr>
          <w:rFonts w:hint="eastAsia" w:ascii="黑体" w:hAnsi="黑体" w:eastAsia="黑体" w:cs="黑体"/>
          <w:color w:val="auto"/>
          <w:kern w:val="2"/>
          <w:sz w:val="24"/>
          <w:szCs w:val="28"/>
          <w:highlight w:val="none"/>
          <w:lang w:val="en-US" w:eastAsia="zh-CN" w:bidi="ar-SA"/>
        </w:rPr>
        <w:t>3.9  平均在线率</w:t>
      </w:r>
      <w:r>
        <w:rPr>
          <w:rFonts w:hint="eastAsia" w:ascii="Times New Roman" w:hAnsi="Times New Roman" w:cs="Times New Roman"/>
          <w:kern w:val="2"/>
          <w:sz w:val="24"/>
          <w:szCs w:val="24"/>
          <w:highlight w:val="none"/>
          <w:lang w:val="en-US" w:eastAsia="zh-CN" w:bidi="ar-SA"/>
        </w:rPr>
        <w:t xml:space="preserve">  carbon </w:t>
      </w:r>
      <w:r>
        <w:rPr>
          <w:rFonts w:hint="default" w:ascii="Times New Roman" w:hAnsi="Times New Roman" w:cs="Times New Roman"/>
          <w:kern w:val="2"/>
          <w:sz w:val="24"/>
          <w:szCs w:val="24"/>
          <w:highlight w:val="none"/>
          <w:lang w:val="en-US" w:eastAsia="zh-CN" w:bidi="ar-SA"/>
        </w:rPr>
        <w:t>offsetting</w:t>
      </w:r>
    </w:p>
    <w:p w14:paraId="01A7B2E7">
      <w:pPr>
        <w:spacing w:line="360" w:lineRule="auto"/>
        <w:ind w:firstLine="480" w:firstLineChars="200"/>
        <w:rPr>
          <w:rFonts w:hint="default" w:ascii="Times New Roman" w:hAnsi="Times New Roman" w:cs="Times New Roman"/>
          <w:kern w:val="2"/>
          <w:sz w:val="24"/>
          <w:szCs w:val="24"/>
          <w:highlight w:val="none"/>
          <w:lang w:val="en-US" w:eastAsia="zh-CN" w:bidi="ar-SA"/>
        </w:rPr>
      </w:pPr>
      <w:r>
        <w:rPr>
          <w:rFonts w:hint="eastAsia" w:ascii="Times New Roman" w:hAnsi="Times New Roman" w:cs="Times New Roman"/>
          <w:kern w:val="2"/>
          <w:sz w:val="24"/>
          <w:szCs w:val="24"/>
          <w:highlight w:val="none"/>
          <w:lang w:val="en-US" w:eastAsia="zh-CN" w:bidi="ar-SA"/>
        </w:rPr>
        <w:t>各个在线监测计量器具一年内的实际在线工作小时数与该计量器具理论上应处于工作状态的在线小时数之比的平均值</w:t>
      </w:r>
      <w:r>
        <w:rPr>
          <w:rFonts w:hint="default" w:ascii="Times New Roman" w:hAnsi="Times New Roman" w:cs="Times New Roman"/>
          <w:kern w:val="2"/>
          <w:sz w:val="24"/>
          <w:szCs w:val="24"/>
          <w:highlight w:val="none"/>
          <w:lang w:val="en-US" w:eastAsia="zh-CN" w:bidi="ar-SA"/>
        </w:rPr>
        <w:t>。</w:t>
      </w:r>
    </w:p>
    <w:p w14:paraId="367D6869">
      <w:pPr>
        <w:spacing w:line="360" w:lineRule="auto"/>
        <w:rPr>
          <w:rFonts w:hint="eastAsia" w:ascii="Times New Roman" w:hAnsi="Times New Roman" w:eastAsia="宋体" w:cs="Times New Roman"/>
          <w:color w:val="auto"/>
          <w:sz w:val="24"/>
          <w:szCs w:val="24"/>
        </w:rPr>
      </w:pPr>
      <w:r>
        <w:rPr>
          <w:rFonts w:hint="eastAsia" w:ascii="黑体" w:hAnsi="黑体" w:eastAsia="黑体" w:cs="黑体"/>
          <w:color w:val="auto"/>
          <w:sz w:val="24"/>
          <w:szCs w:val="28"/>
        </w:rPr>
        <w:t>3.</w:t>
      </w:r>
      <w:r>
        <w:rPr>
          <w:rFonts w:hint="eastAsia" w:ascii="黑体" w:hAnsi="黑体" w:eastAsia="黑体" w:cs="黑体"/>
          <w:color w:val="auto"/>
          <w:sz w:val="24"/>
          <w:szCs w:val="28"/>
          <w:lang w:val="en-US" w:eastAsia="zh-CN"/>
        </w:rPr>
        <w:t>10</w:t>
      </w:r>
      <w:r>
        <w:rPr>
          <w:rFonts w:hint="eastAsia" w:ascii="黑体" w:hAnsi="黑体" w:eastAsia="黑体" w:cs="黑体"/>
          <w:color w:val="auto"/>
          <w:sz w:val="24"/>
          <w:szCs w:val="28"/>
        </w:rPr>
        <w:t xml:space="preserve"> </w:t>
      </w:r>
      <w:r>
        <w:rPr>
          <w:rFonts w:hint="eastAsia" w:ascii="黑体" w:hAnsi="黑体" w:eastAsia="黑体" w:cs="黑体"/>
          <w:color w:val="auto"/>
          <w:sz w:val="24"/>
          <w:szCs w:val="28"/>
          <w:lang w:val="en-US" w:eastAsia="zh-CN"/>
        </w:rPr>
        <w:t xml:space="preserve"> </w:t>
      </w:r>
      <w:r>
        <w:rPr>
          <w:rFonts w:hint="eastAsia" w:ascii="黑体" w:hAnsi="黑体" w:eastAsia="黑体" w:cs="黑体"/>
          <w:color w:val="auto"/>
          <w:sz w:val="24"/>
          <w:szCs w:val="28"/>
        </w:rPr>
        <w:t>活动数据</w:t>
      </w:r>
      <w:r>
        <w:rPr>
          <w:rFonts w:hint="eastAsia" w:ascii="Times New Roman" w:hAnsi="Times New Roman" w:eastAsia="宋体" w:cs="Times New Roman"/>
          <w:color w:val="auto"/>
          <w:sz w:val="24"/>
          <w:szCs w:val="24"/>
          <w:lang w:val="en-US" w:eastAsia="zh-CN"/>
        </w:rPr>
        <w:t xml:space="preserve"> </w:t>
      </w:r>
      <w:r>
        <w:rPr>
          <w:rFonts w:hint="eastAsia" w:ascii="Times New Roman" w:hAnsi="Times New Roman" w:eastAsia="宋体" w:cs="Times New Roman"/>
          <w:color w:val="auto"/>
          <w:sz w:val="24"/>
          <w:szCs w:val="24"/>
        </w:rPr>
        <w:t xml:space="preserve"> activity data</w:t>
      </w:r>
    </w:p>
    <w:p w14:paraId="5E98D50C">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导致温室气体排放的产生或消费活动量的表征值。</w:t>
      </w:r>
    </w:p>
    <w:p w14:paraId="11DFD8EC">
      <w:pPr>
        <w:spacing w:line="360" w:lineRule="auto"/>
        <w:ind w:firstLine="420" w:firstLineChars="2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[GB/T 32150-2015，定义3.12]</w:t>
      </w:r>
    </w:p>
    <w:p w14:paraId="3FA11DA5">
      <w:pPr>
        <w:spacing w:line="360" w:lineRule="auto"/>
        <w:ind w:firstLine="420" w:firstLineChars="2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注：如各种化石燃料的消耗量、净购入的电量等。</w:t>
      </w:r>
    </w:p>
    <w:p w14:paraId="64E36917">
      <w:pPr>
        <w:spacing w:line="360" w:lineRule="auto"/>
        <w:ind w:firstLine="480" w:firstLineChars="200"/>
        <w:rPr>
          <w:rFonts w:hint="eastAsia" w:ascii="Times New Roman" w:hAnsi="Times New Roman" w:eastAsia="宋体" w:cs="Times New Roman"/>
          <w:color w:val="auto"/>
          <w:sz w:val="24"/>
          <w:szCs w:val="28"/>
          <w:lang w:val="en-US" w:eastAsia="zh-CN"/>
        </w:rPr>
      </w:pPr>
    </w:p>
    <w:p w14:paraId="5F0DAB91">
      <w:pPr>
        <w:pStyle w:val="2"/>
        <w:spacing w:before="0" w:after="0" w:line="360" w:lineRule="auto"/>
        <w:rPr>
          <w:rFonts w:ascii="黑体" w:hAnsi="黑体" w:eastAsia="黑体"/>
          <w:b w:val="0"/>
          <w:bCs w:val="0"/>
          <w:sz w:val="24"/>
          <w:szCs w:val="24"/>
        </w:rPr>
      </w:pPr>
      <w:bookmarkStart w:id="8" w:name="_Toc157701377"/>
      <w:r>
        <w:rPr>
          <w:rFonts w:ascii="黑体" w:hAnsi="黑体" w:eastAsia="黑体"/>
          <w:b w:val="0"/>
          <w:bCs w:val="0"/>
          <w:sz w:val="24"/>
          <w:szCs w:val="24"/>
        </w:rPr>
        <w:t xml:space="preserve">4 </w:t>
      </w:r>
      <w:r>
        <w:rPr>
          <w:rFonts w:hint="eastAsia" w:ascii="黑体" w:hAnsi="黑体" w:eastAsia="黑体"/>
          <w:b w:val="0"/>
          <w:bCs w:val="0"/>
          <w:sz w:val="24"/>
          <w:szCs w:val="24"/>
          <w:lang w:val="en-US" w:eastAsia="zh-CN"/>
        </w:rPr>
        <w:t xml:space="preserve"> </w:t>
      </w:r>
      <w:r>
        <w:rPr>
          <w:rFonts w:hint="eastAsia" w:ascii="黑体" w:hAnsi="黑体" w:eastAsia="黑体"/>
          <w:b w:val="0"/>
          <w:bCs w:val="0"/>
          <w:sz w:val="24"/>
          <w:szCs w:val="24"/>
        </w:rPr>
        <w:t>概述</w:t>
      </w:r>
      <w:bookmarkEnd w:id="8"/>
    </w:p>
    <w:p w14:paraId="7BD6E938">
      <w:pPr>
        <w:pStyle w:val="3"/>
        <w:spacing w:before="0" w:after="0" w:line="360" w:lineRule="auto"/>
        <w:rPr>
          <w:rFonts w:hint="default" w:ascii="Times New Roman" w:hAnsi="Times New Roman" w:eastAsia="宋体" w:cs="Times New Roman"/>
          <w:b w:val="0"/>
          <w:bCs w:val="0"/>
          <w:sz w:val="24"/>
          <w:szCs w:val="28"/>
          <w:lang w:val="en-US" w:eastAsia="zh-CN"/>
        </w:rPr>
      </w:pPr>
      <w:bookmarkStart w:id="9" w:name="_Toc157701378"/>
      <w:r>
        <w:rPr>
          <w:rFonts w:hint="eastAsia" w:ascii="黑体" w:hAnsi="黑体" w:eastAsia="黑体" w:cs="黑体"/>
          <w:b w:val="0"/>
          <w:bCs w:val="0"/>
          <w:color w:val="auto"/>
          <w:kern w:val="2"/>
          <w:sz w:val="24"/>
          <w:szCs w:val="28"/>
          <w:lang w:val="en-US" w:eastAsia="zh-CN" w:bidi="ar-SA"/>
        </w:rPr>
        <w:t xml:space="preserve">4.1 </w:t>
      </w:r>
      <w:bookmarkEnd w:id="9"/>
      <w:r>
        <w:rPr>
          <w:rFonts w:hint="eastAsia" w:ascii="黑体" w:hAnsi="黑体" w:eastAsia="黑体" w:cs="黑体"/>
          <w:b w:val="0"/>
          <w:bCs w:val="0"/>
          <w:color w:val="auto"/>
          <w:kern w:val="2"/>
          <w:sz w:val="24"/>
          <w:szCs w:val="28"/>
          <w:lang w:val="en-US" w:eastAsia="zh-CN" w:bidi="ar-SA"/>
        </w:rPr>
        <w:t xml:space="preserve"> 用途与结构</w:t>
      </w:r>
    </w:p>
    <w:p w14:paraId="3FB380E2">
      <w:pPr>
        <w:spacing w:line="360" w:lineRule="auto"/>
        <w:ind w:firstLine="480" w:firstLineChars="200"/>
        <w:rPr>
          <w:rFonts w:hint="eastAsia" w:ascii="Times New Roman" w:hAnsi="Times New Roman" w:eastAsia="宋体" w:cs="Times New Roman"/>
          <w:color w:val="auto"/>
          <w:sz w:val="24"/>
          <w:szCs w:val="28"/>
          <w:lang w:val="en-US" w:eastAsia="zh-CN"/>
        </w:rPr>
      </w:pPr>
      <w:r>
        <w:rPr>
          <w:rFonts w:hint="eastAsia" w:ascii="Times New Roman" w:hAnsi="Times New Roman" w:eastAsia="宋体" w:cs="Times New Roman"/>
          <w:color w:val="auto"/>
          <w:sz w:val="24"/>
          <w:szCs w:val="28"/>
        </w:rPr>
        <w:t>建筑碳排放监测平台</w:t>
      </w:r>
      <w:r>
        <w:rPr>
          <w:rFonts w:hint="eastAsia" w:ascii="Times New Roman" w:hAnsi="Times New Roman" w:eastAsia="宋体" w:cs="Times New Roman"/>
          <w:color w:val="auto"/>
          <w:sz w:val="24"/>
          <w:szCs w:val="28"/>
          <w:lang w:val="en-US" w:eastAsia="zh-CN"/>
        </w:rPr>
        <w:t>主要用于建筑全生命周期或部分生命周期碳排放数据的</w:t>
      </w:r>
      <w:r>
        <w:rPr>
          <w:rFonts w:hint="eastAsia" w:ascii="Times New Roman" w:hAnsi="Times New Roman" w:eastAsia="宋体" w:cs="Times New Roman"/>
          <w:color w:val="auto"/>
          <w:sz w:val="24"/>
          <w:szCs w:val="28"/>
        </w:rPr>
        <w:t>采集</w:t>
      </w:r>
      <w:r>
        <w:rPr>
          <w:rFonts w:hint="eastAsia" w:ascii="Times New Roman" w:hAnsi="Times New Roman" w:eastAsia="宋体" w:cs="Times New Roman"/>
          <w:color w:val="auto"/>
          <w:sz w:val="24"/>
          <w:szCs w:val="28"/>
          <w:lang w:eastAsia="zh-CN"/>
        </w:rPr>
        <w:t>、</w:t>
      </w:r>
      <w:r>
        <w:rPr>
          <w:rFonts w:hint="eastAsia" w:ascii="Times New Roman" w:hAnsi="Times New Roman" w:eastAsia="宋体" w:cs="Times New Roman"/>
          <w:color w:val="auto"/>
          <w:sz w:val="24"/>
          <w:szCs w:val="28"/>
          <w:lang w:val="en-US" w:eastAsia="zh-CN"/>
        </w:rPr>
        <w:t>传输、存储、备份、处理、分析和发布。</w:t>
      </w:r>
    </w:p>
    <w:p w14:paraId="2A56F9A6">
      <w:pPr>
        <w:spacing w:line="360" w:lineRule="auto"/>
        <w:ind w:firstLine="480" w:firstLineChars="200"/>
        <w:rPr>
          <w:rFonts w:hint="eastAsia" w:ascii="Times New Roman" w:hAnsi="Times New Roman" w:eastAsia="宋体" w:cs="Times New Roman"/>
          <w:color w:val="auto"/>
          <w:sz w:val="24"/>
          <w:szCs w:val="28"/>
          <w:lang w:val="en-US" w:eastAsia="zh-CN"/>
        </w:rPr>
      </w:pPr>
      <w:r>
        <w:rPr>
          <w:rFonts w:hint="eastAsia" w:ascii="Times New Roman" w:hAnsi="Times New Roman" w:eastAsia="宋体" w:cs="Times New Roman"/>
          <w:color w:val="auto"/>
          <w:sz w:val="24"/>
          <w:szCs w:val="28"/>
        </w:rPr>
        <w:t>建筑碳排放监测平台</w:t>
      </w:r>
      <w:r>
        <w:rPr>
          <w:rFonts w:hint="eastAsia" w:ascii="Times New Roman" w:hAnsi="Times New Roman" w:eastAsia="宋体" w:cs="Times New Roman"/>
          <w:color w:val="auto"/>
          <w:sz w:val="24"/>
          <w:szCs w:val="28"/>
          <w:lang w:val="en-US" w:eastAsia="zh-CN"/>
        </w:rPr>
        <w:t>由硬件系统和软件系统组成。</w:t>
      </w:r>
    </w:p>
    <w:p w14:paraId="18E49180">
      <w:pPr>
        <w:spacing w:line="360" w:lineRule="auto"/>
        <w:ind w:firstLine="480" w:firstLineChars="200"/>
        <w:rPr>
          <w:rFonts w:hint="default"/>
          <w:lang w:val="en-US" w:eastAsia="zh-CN"/>
        </w:rPr>
      </w:pPr>
      <w:r>
        <w:rPr>
          <w:rFonts w:hint="eastAsia" w:ascii="Times New Roman" w:hAnsi="Times New Roman" w:eastAsia="宋体" w:cs="Times New Roman"/>
          <w:color w:val="auto"/>
          <w:sz w:val="24"/>
          <w:szCs w:val="28"/>
          <w:lang w:val="en-US" w:eastAsia="zh-CN"/>
        </w:rPr>
        <w:t>硬件系统主要包括</w:t>
      </w:r>
      <w:r>
        <w:rPr>
          <w:rFonts w:hint="eastAsia" w:ascii="Times New Roman" w:hAnsi="Times New Roman" w:eastAsia="宋体" w:cs="Times New Roman"/>
          <w:color w:val="auto"/>
          <w:sz w:val="24"/>
          <w:szCs w:val="28"/>
        </w:rPr>
        <w:t>计量器具</w:t>
      </w:r>
      <w:r>
        <w:rPr>
          <w:rFonts w:hint="eastAsia" w:ascii="Times New Roman" w:hAnsi="Times New Roman" w:eastAsia="宋体" w:cs="Times New Roman"/>
          <w:color w:val="auto"/>
          <w:sz w:val="24"/>
          <w:szCs w:val="28"/>
          <w:lang w:eastAsia="zh-CN"/>
        </w:rPr>
        <w:t>、</w:t>
      </w:r>
      <w:r>
        <w:rPr>
          <w:rFonts w:hint="eastAsia" w:ascii="Times New Roman" w:hAnsi="Times New Roman" w:eastAsia="宋体" w:cs="Times New Roman"/>
          <w:color w:val="auto"/>
          <w:sz w:val="24"/>
          <w:szCs w:val="28"/>
          <w:lang w:val="en-US" w:eastAsia="zh-CN"/>
        </w:rPr>
        <w:t>数据传输单元、服务器、工作站、安全管理部件和其他部件。其中需由器具</w:t>
      </w:r>
      <w:r>
        <w:rPr>
          <w:rFonts w:hint="eastAsia" w:ascii="Times New Roman" w:hAnsi="Times New Roman" w:eastAsia="宋体" w:cs="Times New Roman"/>
          <w:color w:val="auto"/>
          <w:sz w:val="24"/>
          <w:szCs w:val="28"/>
        </w:rPr>
        <w:t>计量</w:t>
      </w:r>
      <w:r>
        <w:rPr>
          <w:rFonts w:hint="eastAsia" w:ascii="Times New Roman" w:hAnsi="Times New Roman" w:eastAsia="宋体" w:cs="Times New Roman"/>
          <w:color w:val="auto"/>
          <w:sz w:val="24"/>
          <w:szCs w:val="28"/>
          <w:lang w:eastAsia="zh-CN"/>
        </w:rPr>
        <w:t>的</w:t>
      </w:r>
      <w:r>
        <w:rPr>
          <w:rFonts w:hint="eastAsia" w:ascii="Times New Roman" w:hAnsi="Times New Roman" w:eastAsia="宋体" w:cs="Times New Roman"/>
          <w:color w:val="auto"/>
          <w:sz w:val="24"/>
          <w:szCs w:val="28"/>
          <w:lang w:val="en-US" w:eastAsia="zh-CN"/>
        </w:rPr>
        <w:t>活动数据包括建筑所用电力、热（冷）力、固体燃料、燃油、气体能源、水、逸散排放物质等。软件系统架构可分为底层数据、后端功能开发、前端用户界面等层次</w:t>
      </w:r>
      <w:r>
        <w:rPr>
          <w:rFonts w:hint="eastAsia" w:ascii="Times New Roman" w:hAnsi="Times New Roman" w:eastAsia="宋体" w:cs="Times New Roman"/>
          <w:color w:val="auto"/>
          <w:sz w:val="24"/>
          <w:szCs w:val="28"/>
        </w:rPr>
        <w:t>。</w:t>
      </w:r>
    </w:p>
    <w:p w14:paraId="2179D97D">
      <w:pPr>
        <w:pStyle w:val="3"/>
        <w:spacing w:before="0" w:after="0" w:line="360" w:lineRule="auto"/>
        <w:rPr>
          <w:rFonts w:hint="default"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4.2  监测项目</w:t>
      </w:r>
    </w:p>
    <w:p w14:paraId="709A66C7">
      <w:pPr>
        <w:spacing w:line="360" w:lineRule="auto"/>
        <w:ind w:firstLine="480" w:firstLineChars="200"/>
        <w:rPr>
          <w:rFonts w:hint="default" w:ascii="Times New Roman" w:hAnsi="Times New Roman" w:eastAsia="宋体" w:cs="Times New Roman"/>
          <w:color w:val="auto"/>
          <w:sz w:val="24"/>
          <w:szCs w:val="28"/>
          <w:lang w:val="en-US" w:eastAsia="zh-CN"/>
        </w:rPr>
      </w:pPr>
      <w:r>
        <w:rPr>
          <w:rFonts w:hint="eastAsia" w:ascii="Times New Roman" w:hAnsi="Times New Roman" w:eastAsia="宋体" w:cs="Times New Roman"/>
          <w:color w:val="auto"/>
          <w:sz w:val="24"/>
          <w:szCs w:val="28"/>
        </w:rPr>
        <w:t>建筑碳排放监测平台</w:t>
      </w:r>
      <w:r>
        <w:rPr>
          <w:rFonts w:hint="eastAsia" w:ascii="Times New Roman" w:hAnsi="Times New Roman" w:eastAsia="宋体" w:cs="Times New Roman"/>
          <w:color w:val="auto"/>
          <w:sz w:val="24"/>
          <w:szCs w:val="28"/>
          <w:lang w:eastAsia="zh-CN"/>
        </w:rPr>
        <w:t>的</w:t>
      </w:r>
      <w:r>
        <w:rPr>
          <w:rFonts w:hint="eastAsia" w:ascii="Times New Roman" w:hAnsi="Times New Roman" w:eastAsia="宋体" w:cs="Times New Roman"/>
          <w:color w:val="auto"/>
          <w:sz w:val="24"/>
          <w:szCs w:val="28"/>
          <w:lang w:val="en-US" w:eastAsia="zh-CN"/>
        </w:rPr>
        <w:t>监测项目数据通过计量器具、人工录入或网络数据抓取等方式获取。平台监测项目应至少包含表1规定的通用功能项目；可选择性具备表2规定的建筑全生命周期内的其他功能项目。</w:t>
      </w:r>
    </w:p>
    <w:p w14:paraId="4B87E4C6">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default" w:ascii="黑体" w:hAnsi="黑体" w:eastAsia="黑体" w:cs="Times New Roman"/>
          <w:lang w:val="en-US" w:eastAsia="zh-CN"/>
        </w:rPr>
      </w:pPr>
      <w:r>
        <w:rPr>
          <w:rFonts w:hint="eastAsia" w:ascii="黑体" w:hAnsi="黑体" w:eastAsia="黑体" w:cs="Times New Roman"/>
        </w:rPr>
        <w:t>表</w:t>
      </w:r>
      <w:r>
        <w:rPr>
          <w:rFonts w:hint="eastAsia" w:ascii="Times New Roman" w:hAnsi="Times New Roman" w:eastAsia="黑体" w:cs="Times New Roman"/>
        </w:rPr>
        <w:t>1</w:t>
      </w:r>
      <w:r>
        <w:rPr>
          <w:rFonts w:ascii="黑体" w:hAnsi="黑体" w:eastAsia="黑体" w:cs="Times New Roman"/>
        </w:rPr>
        <w:t xml:space="preserve"> </w:t>
      </w:r>
      <w:r>
        <w:rPr>
          <w:rFonts w:hint="eastAsia" w:ascii="黑体" w:hAnsi="黑体" w:eastAsia="黑体" w:cs="Times New Roman"/>
        </w:rPr>
        <w:t>建筑碳排放监测平台</w:t>
      </w:r>
      <w:r>
        <w:rPr>
          <w:rFonts w:hint="eastAsia" w:ascii="黑体" w:hAnsi="黑体" w:eastAsia="黑体" w:cs="Times New Roman"/>
          <w:lang w:eastAsia="zh-CN"/>
        </w:rPr>
        <w:t>的</w:t>
      </w:r>
      <w:r>
        <w:rPr>
          <w:rFonts w:hint="eastAsia" w:ascii="黑体" w:hAnsi="黑体" w:eastAsia="黑体" w:cs="Times New Roman"/>
          <w:lang w:val="en-US" w:eastAsia="zh-CN"/>
        </w:rPr>
        <w:t>通用功能项目</w:t>
      </w:r>
    </w:p>
    <w:tbl>
      <w:tblPr>
        <w:tblStyle w:val="12"/>
        <w:tblW w:w="81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9"/>
        <w:gridCol w:w="1156"/>
        <w:gridCol w:w="1811"/>
        <w:gridCol w:w="4437"/>
      </w:tblGrid>
      <w:tr w14:paraId="70E77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729" w:type="dxa"/>
            <w:vAlign w:val="center"/>
          </w:tcPr>
          <w:p w14:paraId="61301A9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序号</w:t>
            </w:r>
          </w:p>
        </w:tc>
        <w:tc>
          <w:tcPr>
            <w:tcW w:w="1156" w:type="dxa"/>
            <w:vAlign w:val="center"/>
          </w:tcPr>
          <w:p w14:paraId="025580E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一级类别</w:t>
            </w:r>
          </w:p>
        </w:tc>
        <w:tc>
          <w:tcPr>
            <w:tcW w:w="1811" w:type="dxa"/>
            <w:vAlign w:val="center"/>
          </w:tcPr>
          <w:p w14:paraId="18195C9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二级类别</w:t>
            </w:r>
          </w:p>
        </w:tc>
        <w:tc>
          <w:tcPr>
            <w:tcW w:w="4437" w:type="dxa"/>
            <w:vAlign w:val="center"/>
          </w:tcPr>
          <w:p w14:paraId="1AC27B7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监测（或获取）项目</w:t>
            </w:r>
          </w:p>
        </w:tc>
      </w:tr>
      <w:tr w14:paraId="38617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9" w:type="dxa"/>
            <w:vAlign w:val="center"/>
          </w:tcPr>
          <w:p w14:paraId="21E8AAE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w:t>
            </w:r>
          </w:p>
        </w:tc>
        <w:tc>
          <w:tcPr>
            <w:tcW w:w="1156" w:type="dxa"/>
            <w:vMerge w:val="restart"/>
            <w:vAlign w:val="center"/>
          </w:tcPr>
          <w:p w14:paraId="1603B45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通用</w:t>
            </w:r>
          </w:p>
        </w:tc>
        <w:tc>
          <w:tcPr>
            <w:tcW w:w="1811" w:type="dxa"/>
            <w:vAlign w:val="center"/>
          </w:tcPr>
          <w:p w14:paraId="58D54DE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碳排放因子</w:t>
            </w:r>
          </w:p>
        </w:tc>
        <w:tc>
          <w:tcPr>
            <w:tcW w:w="4437" w:type="dxa"/>
            <w:vAlign w:val="center"/>
          </w:tcPr>
          <w:p w14:paraId="44C786B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各类能源、资源的碳排放因子</w:t>
            </w:r>
          </w:p>
          <w:p w14:paraId="244DF96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主要建材的碳排放因子</w:t>
            </w:r>
          </w:p>
          <w:p w14:paraId="06AABB9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主要建材运输方式的碳排放因子</w:t>
            </w:r>
          </w:p>
        </w:tc>
      </w:tr>
      <w:tr w14:paraId="41E33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9" w:type="dxa"/>
            <w:vAlign w:val="center"/>
          </w:tcPr>
          <w:p w14:paraId="568C049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c>
          <w:tcPr>
            <w:tcW w:w="1156" w:type="dxa"/>
            <w:vMerge w:val="continue"/>
            <w:vAlign w:val="center"/>
          </w:tcPr>
          <w:p w14:paraId="75A357A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1811" w:type="dxa"/>
            <w:vAlign w:val="center"/>
          </w:tcPr>
          <w:p w14:paraId="010C33B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其它计算因子</w:t>
            </w:r>
          </w:p>
        </w:tc>
        <w:tc>
          <w:tcPr>
            <w:tcW w:w="4437" w:type="dxa"/>
            <w:vAlign w:val="center"/>
          </w:tcPr>
          <w:p w14:paraId="614BB62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涉及的碳氧化率、含碳量、温室气体温室效应潜能值等其它计算因子</w:t>
            </w:r>
          </w:p>
        </w:tc>
      </w:tr>
      <w:tr w14:paraId="6A3AD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29" w:type="dxa"/>
            <w:shd w:val="clear" w:color="auto" w:fill="auto"/>
            <w:vAlign w:val="center"/>
          </w:tcPr>
          <w:p w14:paraId="2D8AC09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3</w:t>
            </w:r>
          </w:p>
        </w:tc>
        <w:tc>
          <w:tcPr>
            <w:tcW w:w="1156" w:type="dxa"/>
            <w:vMerge w:val="continue"/>
            <w:vAlign w:val="center"/>
          </w:tcPr>
          <w:p w14:paraId="16662A6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1811" w:type="dxa"/>
            <w:vAlign w:val="center"/>
          </w:tcPr>
          <w:p w14:paraId="7BE8E61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计量器具</w:t>
            </w:r>
          </w:p>
        </w:tc>
        <w:tc>
          <w:tcPr>
            <w:tcW w:w="4437" w:type="dxa"/>
            <w:vAlign w:val="center"/>
          </w:tcPr>
          <w:p w14:paraId="75AFDC0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计量器具基本信息，包含信息应满足GB 17167《用能单位能源计量器具配备和管理通则》对能源计量器具管理的要求</w:t>
            </w:r>
          </w:p>
        </w:tc>
      </w:tr>
    </w:tbl>
    <w:p w14:paraId="79AF57F3">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黑体" w:hAnsi="黑体" w:eastAsia="黑体" w:cs="Times New Roman"/>
        </w:rPr>
      </w:pPr>
    </w:p>
    <w:p w14:paraId="40CAED07">
      <w:pPr>
        <w:widowControl/>
        <w:spacing w:line="360" w:lineRule="auto"/>
        <w:jc w:val="center"/>
      </w:pPr>
      <w:r>
        <w:rPr>
          <w:rFonts w:hint="eastAsia" w:ascii="黑体" w:hAnsi="黑体" w:eastAsia="黑体" w:cs="Times New Roman"/>
        </w:rPr>
        <w:t>表</w:t>
      </w:r>
      <w:r>
        <w:rPr>
          <w:rFonts w:hint="eastAsia" w:ascii="Times New Roman" w:hAnsi="Times New Roman" w:eastAsia="黑体" w:cs="Times New Roman"/>
          <w:lang w:val="en-US" w:eastAsia="zh-CN"/>
        </w:rPr>
        <w:t>2</w:t>
      </w:r>
      <w:r>
        <w:rPr>
          <w:rFonts w:ascii="黑体" w:hAnsi="黑体" w:eastAsia="黑体" w:cs="Times New Roman"/>
        </w:rPr>
        <w:t xml:space="preserve"> </w:t>
      </w:r>
      <w:r>
        <w:rPr>
          <w:rFonts w:hint="eastAsia" w:ascii="黑体" w:hAnsi="黑体" w:eastAsia="黑体" w:cs="Times New Roman"/>
        </w:rPr>
        <w:t>建筑碳排放监测平台</w:t>
      </w:r>
      <w:r>
        <w:rPr>
          <w:rFonts w:hint="eastAsia" w:ascii="黑体" w:hAnsi="黑体" w:eastAsia="黑体" w:cs="Times New Roman"/>
          <w:lang w:eastAsia="zh-CN"/>
        </w:rPr>
        <w:t>的</w:t>
      </w:r>
      <w:r>
        <w:rPr>
          <w:rFonts w:hint="eastAsia" w:ascii="黑体" w:hAnsi="黑体" w:eastAsia="黑体" w:cs="Times New Roman"/>
          <w:lang w:val="en-US" w:eastAsia="zh-CN"/>
        </w:rPr>
        <w:t>其他功能项目</w:t>
      </w:r>
    </w:p>
    <w:tbl>
      <w:tblPr>
        <w:tblStyle w:val="12"/>
        <w:tblW w:w="8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
        <w:gridCol w:w="1375"/>
        <w:gridCol w:w="1767"/>
        <w:gridCol w:w="4250"/>
      </w:tblGrid>
      <w:tr w14:paraId="50017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75E275E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序号</w:t>
            </w:r>
          </w:p>
        </w:tc>
        <w:tc>
          <w:tcPr>
            <w:tcW w:w="1375" w:type="dxa"/>
            <w:vAlign w:val="center"/>
          </w:tcPr>
          <w:p w14:paraId="0A4E3AB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一级类别</w:t>
            </w:r>
          </w:p>
        </w:tc>
        <w:tc>
          <w:tcPr>
            <w:tcW w:w="1767" w:type="dxa"/>
            <w:vAlign w:val="center"/>
          </w:tcPr>
          <w:p w14:paraId="65E1DDA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二级类别</w:t>
            </w:r>
          </w:p>
        </w:tc>
        <w:tc>
          <w:tcPr>
            <w:tcW w:w="4250" w:type="dxa"/>
            <w:vAlign w:val="center"/>
          </w:tcPr>
          <w:p w14:paraId="15E9701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监测（或获取）项目</w:t>
            </w:r>
          </w:p>
        </w:tc>
      </w:tr>
      <w:tr w14:paraId="4017D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31C2154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1</w:t>
            </w:r>
          </w:p>
        </w:tc>
        <w:tc>
          <w:tcPr>
            <w:tcW w:w="1375" w:type="dxa"/>
            <w:vMerge w:val="restart"/>
            <w:vAlign w:val="center"/>
          </w:tcPr>
          <w:p w14:paraId="1F6CF74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建材及</w:t>
            </w:r>
            <w:r>
              <w:rPr>
                <w:rFonts w:hint="eastAsia" w:ascii="Times New Roman" w:hAnsi="Times New Roman" w:eastAsia="宋体" w:cs="Times New Roman"/>
                <w:sz w:val="18"/>
                <w:szCs w:val="18"/>
                <w:lang w:val="en-US" w:eastAsia="zh-CN"/>
              </w:rPr>
              <w:t>建筑</w:t>
            </w:r>
            <w:r>
              <w:rPr>
                <w:rFonts w:hint="default" w:ascii="Times New Roman" w:hAnsi="Times New Roman" w:eastAsia="宋体" w:cs="Times New Roman"/>
                <w:sz w:val="18"/>
                <w:szCs w:val="18"/>
                <w:lang w:val="en-US" w:eastAsia="zh-CN"/>
              </w:rPr>
              <w:t>构配件生产加工</w:t>
            </w:r>
          </w:p>
        </w:tc>
        <w:tc>
          <w:tcPr>
            <w:tcW w:w="1767" w:type="dxa"/>
            <w:vAlign w:val="center"/>
          </w:tcPr>
          <w:p w14:paraId="3DD8761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建材生产碳排放</w:t>
            </w:r>
          </w:p>
          <w:p w14:paraId="7E01685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（披露值）</w:t>
            </w:r>
          </w:p>
        </w:tc>
        <w:tc>
          <w:tcPr>
            <w:tcW w:w="4250" w:type="dxa"/>
            <w:vAlign w:val="center"/>
          </w:tcPr>
          <w:p w14:paraId="12FF728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建材碳足迹/碳标识</w:t>
            </w:r>
          </w:p>
          <w:p w14:paraId="410C50E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或采信标准中的</w:t>
            </w:r>
            <w:r>
              <w:rPr>
                <w:rFonts w:hint="eastAsia" w:ascii="Times New Roman" w:hAnsi="Times New Roman" w:eastAsia="宋体" w:cs="Times New Roman"/>
                <w:sz w:val="18"/>
                <w:szCs w:val="18"/>
                <w:lang w:val="en-US" w:eastAsia="zh-CN"/>
              </w:rPr>
              <w:t>缺省</w:t>
            </w:r>
            <w:r>
              <w:rPr>
                <w:rFonts w:hint="default" w:ascii="Times New Roman" w:hAnsi="Times New Roman" w:eastAsia="宋体" w:cs="Times New Roman"/>
                <w:sz w:val="18"/>
                <w:szCs w:val="18"/>
                <w:lang w:val="en-US" w:eastAsia="zh-CN"/>
              </w:rPr>
              <w:t>值</w:t>
            </w:r>
          </w:p>
        </w:tc>
      </w:tr>
      <w:tr w14:paraId="04F36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24A64F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2</w:t>
            </w:r>
          </w:p>
        </w:tc>
        <w:tc>
          <w:tcPr>
            <w:tcW w:w="1375" w:type="dxa"/>
            <w:vMerge w:val="continue"/>
            <w:vAlign w:val="center"/>
          </w:tcPr>
          <w:p w14:paraId="3EBF695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Align w:val="center"/>
          </w:tcPr>
          <w:p w14:paraId="3013796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建材生产碳排放</w:t>
            </w:r>
          </w:p>
          <w:p w14:paraId="304BFB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（实测值）</w:t>
            </w:r>
          </w:p>
        </w:tc>
        <w:tc>
          <w:tcPr>
            <w:tcW w:w="4250" w:type="dxa"/>
            <w:vAlign w:val="center"/>
          </w:tcPr>
          <w:p w14:paraId="141B73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每批次</w:t>
            </w:r>
            <w:r>
              <w:rPr>
                <w:rFonts w:hint="eastAsia" w:ascii="Times New Roman" w:hAnsi="Times New Roman" w:eastAsia="宋体" w:cs="Times New Roman"/>
                <w:sz w:val="18"/>
                <w:szCs w:val="18"/>
                <w:lang w:val="en-US" w:eastAsia="zh-CN"/>
              </w:rPr>
              <w:t>或单位数量的</w:t>
            </w:r>
            <w:r>
              <w:rPr>
                <w:rFonts w:hint="default" w:ascii="Times New Roman" w:hAnsi="Times New Roman" w:eastAsia="宋体" w:cs="Times New Roman"/>
                <w:sz w:val="18"/>
                <w:szCs w:val="18"/>
                <w:lang w:val="en-US" w:eastAsia="zh-CN"/>
              </w:rPr>
              <w:t>建材生产过程中</w:t>
            </w:r>
          </w:p>
          <w:p w14:paraId="30E284E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各类能源</w:t>
            </w:r>
            <w:r>
              <w:rPr>
                <w:rFonts w:hint="eastAsia" w:ascii="Times New Roman" w:hAnsi="Times New Roman" w:eastAsia="宋体" w:cs="Times New Roman"/>
                <w:sz w:val="18"/>
                <w:szCs w:val="18"/>
                <w:lang w:val="en-US" w:eastAsia="zh-CN"/>
              </w:rPr>
              <w:t>、</w:t>
            </w:r>
            <w:r>
              <w:rPr>
                <w:rFonts w:hint="default" w:ascii="Times New Roman" w:hAnsi="Times New Roman" w:eastAsia="宋体" w:cs="Times New Roman"/>
                <w:sz w:val="18"/>
                <w:szCs w:val="18"/>
                <w:lang w:val="en-US" w:eastAsia="zh-CN"/>
              </w:rPr>
              <w:t>资源</w:t>
            </w:r>
            <w:r>
              <w:rPr>
                <w:rFonts w:hint="eastAsia" w:ascii="Times New Roman" w:hAnsi="Times New Roman" w:eastAsia="宋体" w:cs="Times New Roman"/>
                <w:sz w:val="18"/>
                <w:szCs w:val="18"/>
                <w:lang w:val="en-US" w:eastAsia="zh-CN"/>
              </w:rPr>
              <w:t>及</w:t>
            </w:r>
            <w:r>
              <w:rPr>
                <w:rFonts w:hint="default" w:ascii="Times New Roman" w:hAnsi="Times New Roman" w:eastAsia="宋体" w:cs="Times New Roman"/>
                <w:sz w:val="18"/>
                <w:szCs w:val="18"/>
                <w:lang w:val="en-US" w:eastAsia="zh-CN"/>
              </w:rPr>
              <w:t>材料用量</w:t>
            </w:r>
          </w:p>
        </w:tc>
      </w:tr>
      <w:tr w14:paraId="6B66B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7B8D480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3</w:t>
            </w:r>
          </w:p>
        </w:tc>
        <w:tc>
          <w:tcPr>
            <w:tcW w:w="1375" w:type="dxa"/>
            <w:vMerge w:val="continue"/>
            <w:vAlign w:val="center"/>
          </w:tcPr>
          <w:p w14:paraId="2E9975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Align w:val="center"/>
          </w:tcPr>
          <w:p w14:paraId="7EDA99F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建筑构配件加工与制造碳排放</w:t>
            </w:r>
          </w:p>
          <w:p w14:paraId="69F8D3B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（披露值）</w:t>
            </w:r>
          </w:p>
        </w:tc>
        <w:tc>
          <w:tcPr>
            <w:tcW w:w="4250" w:type="dxa"/>
            <w:vAlign w:val="center"/>
          </w:tcPr>
          <w:p w14:paraId="7A54BB7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建筑</w:t>
            </w:r>
            <w:r>
              <w:rPr>
                <w:rFonts w:hint="default" w:ascii="Times New Roman" w:hAnsi="Times New Roman" w:eastAsia="宋体" w:cs="Times New Roman"/>
                <w:sz w:val="18"/>
                <w:szCs w:val="18"/>
                <w:lang w:val="en-US" w:eastAsia="zh-CN"/>
              </w:rPr>
              <w:t>构配件碳足迹/碳标识</w:t>
            </w:r>
          </w:p>
          <w:p w14:paraId="1536A55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或采信标准中的默认值</w:t>
            </w:r>
          </w:p>
        </w:tc>
      </w:tr>
      <w:tr w14:paraId="5D4F9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73EA7F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4</w:t>
            </w:r>
          </w:p>
        </w:tc>
        <w:tc>
          <w:tcPr>
            <w:tcW w:w="1375" w:type="dxa"/>
            <w:vMerge w:val="continue"/>
            <w:vAlign w:val="center"/>
          </w:tcPr>
          <w:p w14:paraId="14FCCE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Align w:val="center"/>
          </w:tcPr>
          <w:p w14:paraId="0DA1700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建筑构配件加工与制造碳排放</w:t>
            </w:r>
          </w:p>
          <w:p w14:paraId="0E2080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（实测值）</w:t>
            </w:r>
          </w:p>
        </w:tc>
        <w:tc>
          <w:tcPr>
            <w:tcW w:w="4250" w:type="dxa"/>
            <w:vAlign w:val="center"/>
          </w:tcPr>
          <w:p w14:paraId="462F5DA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每批次</w:t>
            </w:r>
            <w:r>
              <w:rPr>
                <w:rFonts w:hint="eastAsia" w:ascii="Times New Roman" w:hAnsi="Times New Roman" w:eastAsia="宋体" w:cs="Times New Roman"/>
                <w:sz w:val="18"/>
                <w:szCs w:val="18"/>
                <w:lang w:val="en-US" w:eastAsia="zh-CN"/>
              </w:rPr>
              <w:t>或单位数量的建筑</w:t>
            </w:r>
            <w:r>
              <w:rPr>
                <w:rFonts w:hint="default" w:ascii="Times New Roman" w:hAnsi="Times New Roman" w:eastAsia="宋体" w:cs="Times New Roman"/>
                <w:sz w:val="18"/>
                <w:szCs w:val="18"/>
                <w:lang w:val="en-US" w:eastAsia="zh-CN"/>
              </w:rPr>
              <w:t>构配件加工制造过程中各类能源</w:t>
            </w:r>
            <w:r>
              <w:rPr>
                <w:rFonts w:hint="eastAsia" w:ascii="Times New Roman" w:hAnsi="Times New Roman" w:eastAsia="宋体" w:cs="Times New Roman"/>
                <w:sz w:val="18"/>
                <w:szCs w:val="18"/>
                <w:lang w:val="en-US" w:eastAsia="zh-CN"/>
              </w:rPr>
              <w:t>、</w:t>
            </w:r>
            <w:r>
              <w:rPr>
                <w:rFonts w:hint="default" w:ascii="Times New Roman" w:hAnsi="Times New Roman" w:eastAsia="宋体" w:cs="Times New Roman"/>
                <w:sz w:val="18"/>
                <w:szCs w:val="18"/>
                <w:lang w:val="en-US" w:eastAsia="zh-CN"/>
              </w:rPr>
              <w:t>资源</w:t>
            </w:r>
            <w:r>
              <w:rPr>
                <w:rFonts w:hint="eastAsia" w:ascii="Times New Roman" w:hAnsi="Times New Roman" w:eastAsia="宋体" w:cs="Times New Roman"/>
                <w:sz w:val="18"/>
                <w:szCs w:val="18"/>
                <w:lang w:val="en-US" w:eastAsia="zh-CN"/>
              </w:rPr>
              <w:t>及材料</w:t>
            </w:r>
            <w:r>
              <w:rPr>
                <w:rFonts w:hint="default" w:ascii="Times New Roman" w:hAnsi="Times New Roman" w:eastAsia="宋体" w:cs="Times New Roman"/>
                <w:sz w:val="18"/>
                <w:szCs w:val="18"/>
                <w:lang w:val="en-US" w:eastAsia="zh-CN"/>
              </w:rPr>
              <w:t>用量</w:t>
            </w:r>
          </w:p>
        </w:tc>
      </w:tr>
      <w:tr w14:paraId="2845E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5EF49D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5</w:t>
            </w:r>
          </w:p>
        </w:tc>
        <w:tc>
          <w:tcPr>
            <w:tcW w:w="1375" w:type="dxa"/>
            <w:vMerge w:val="restart"/>
            <w:vAlign w:val="center"/>
          </w:tcPr>
          <w:p w14:paraId="605C472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建材及</w:t>
            </w:r>
            <w:r>
              <w:rPr>
                <w:rFonts w:hint="eastAsia" w:ascii="Times New Roman" w:hAnsi="Times New Roman" w:eastAsia="宋体" w:cs="Times New Roman"/>
                <w:sz w:val="18"/>
                <w:szCs w:val="18"/>
                <w:lang w:val="en-US" w:eastAsia="zh-CN"/>
              </w:rPr>
              <w:t>建筑</w:t>
            </w:r>
            <w:r>
              <w:rPr>
                <w:rFonts w:hint="default" w:ascii="Times New Roman" w:hAnsi="Times New Roman" w:eastAsia="宋体" w:cs="Times New Roman"/>
                <w:sz w:val="18"/>
                <w:szCs w:val="18"/>
                <w:lang w:val="en-US" w:eastAsia="zh-CN"/>
              </w:rPr>
              <w:t>构配件运输</w:t>
            </w:r>
          </w:p>
        </w:tc>
        <w:tc>
          <w:tcPr>
            <w:tcW w:w="1767" w:type="dxa"/>
            <w:vMerge w:val="restart"/>
            <w:vAlign w:val="center"/>
          </w:tcPr>
          <w:p w14:paraId="1C53733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运输碳排放</w:t>
            </w:r>
          </w:p>
        </w:tc>
        <w:tc>
          <w:tcPr>
            <w:tcW w:w="4250" w:type="dxa"/>
            <w:vAlign w:val="center"/>
          </w:tcPr>
          <w:p w14:paraId="22FEE1F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各类主要建材及构配件运输距离</w:t>
            </w:r>
          </w:p>
        </w:tc>
      </w:tr>
      <w:tr w14:paraId="389C5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6" w:type="dxa"/>
            <w:shd w:val="clear" w:color="auto" w:fill="auto"/>
            <w:vAlign w:val="center"/>
          </w:tcPr>
          <w:p w14:paraId="1E46CD4F">
            <w:pPr>
              <w:jc w:val="center"/>
              <w:rPr>
                <w:rFonts w:hint="default" w:ascii="Times New Roman" w:hAnsi="Times New Roman" w:cs="Times New Roman" w:eastAsiaTheme="minorEastAsia"/>
                <w:kern w:val="2"/>
                <w:sz w:val="21"/>
                <w:szCs w:val="22"/>
                <w:lang w:val="en-US" w:eastAsia="zh-CN" w:bidi="ar-SA"/>
              </w:rPr>
            </w:pPr>
            <w:r>
              <w:rPr>
                <w:rFonts w:hint="eastAsia" w:ascii="Times New Roman" w:hAnsi="Times New Roman" w:cs="Times New Roman"/>
                <w:kern w:val="2"/>
                <w:sz w:val="18"/>
                <w:szCs w:val="20"/>
                <w:lang w:val="en-US" w:eastAsia="zh-CN" w:bidi="ar-SA"/>
              </w:rPr>
              <w:t>6</w:t>
            </w:r>
          </w:p>
        </w:tc>
        <w:tc>
          <w:tcPr>
            <w:tcW w:w="1375" w:type="dxa"/>
            <w:vMerge w:val="continue"/>
            <w:vAlign w:val="center"/>
          </w:tcPr>
          <w:p w14:paraId="7046A0E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Merge w:val="continue"/>
            <w:vAlign w:val="center"/>
          </w:tcPr>
          <w:p w14:paraId="0FF837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4250" w:type="dxa"/>
            <w:vAlign w:val="center"/>
          </w:tcPr>
          <w:p w14:paraId="578B23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各类主要建材及</w:t>
            </w:r>
            <w:r>
              <w:rPr>
                <w:rFonts w:hint="eastAsia" w:ascii="Times New Roman" w:hAnsi="Times New Roman" w:eastAsia="宋体" w:cs="Times New Roman"/>
                <w:sz w:val="18"/>
                <w:szCs w:val="18"/>
                <w:lang w:val="en-US" w:eastAsia="zh-CN"/>
              </w:rPr>
              <w:t>建筑</w:t>
            </w:r>
            <w:r>
              <w:rPr>
                <w:rFonts w:hint="default" w:ascii="Times New Roman" w:hAnsi="Times New Roman" w:eastAsia="宋体" w:cs="Times New Roman"/>
                <w:sz w:val="18"/>
                <w:szCs w:val="18"/>
                <w:lang w:val="en-US" w:eastAsia="zh-CN"/>
              </w:rPr>
              <w:t>构配件</w:t>
            </w:r>
            <w:r>
              <w:rPr>
                <w:rFonts w:hint="eastAsia" w:ascii="Times New Roman" w:hAnsi="Times New Roman" w:eastAsia="宋体" w:cs="Times New Roman"/>
                <w:sz w:val="18"/>
                <w:szCs w:val="18"/>
                <w:lang w:val="en-US" w:eastAsia="zh-CN"/>
              </w:rPr>
              <w:t>运输方式</w:t>
            </w:r>
          </w:p>
          <w:p w14:paraId="0AC6C4E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及载具用能类型</w:t>
            </w:r>
          </w:p>
        </w:tc>
      </w:tr>
      <w:tr w14:paraId="648A4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325FA245">
            <w:pPr>
              <w:jc w:val="center"/>
              <w:rPr>
                <w:rFonts w:hint="default" w:ascii="Times New Roman" w:hAnsi="Times New Roman" w:cs="Times New Roman" w:eastAsiaTheme="minorEastAsia"/>
                <w:kern w:val="2"/>
                <w:sz w:val="21"/>
                <w:szCs w:val="22"/>
                <w:lang w:val="en-US" w:eastAsia="zh-CN" w:bidi="ar-SA"/>
              </w:rPr>
            </w:pPr>
            <w:r>
              <w:rPr>
                <w:rFonts w:hint="default" w:ascii="Times New Roman" w:hAnsi="Times New Roman" w:cs="Times New Roman"/>
                <w:kern w:val="2"/>
                <w:sz w:val="18"/>
                <w:szCs w:val="20"/>
                <w:lang w:val="en-US" w:eastAsia="zh-CN" w:bidi="ar-SA"/>
              </w:rPr>
              <w:t>7</w:t>
            </w:r>
          </w:p>
        </w:tc>
        <w:tc>
          <w:tcPr>
            <w:tcW w:w="1375" w:type="dxa"/>
            <w:vMerge w:val="continue"/>
            <w:vAlign w:val="center"/>
          </w:tcPr>
          <w:p w14:paraId="533C91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Merge w:val="continue"/>
            <w:vAlign w:val="center"/>
          </w:tcPr>
          <w:p w14:paraId="416572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4250" w:type="dxa"/>
            <w:vAlign w:val="center"/>
          </w:tcPr>
          <w:p w14:paraId="251DB1F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各类主要建材及构配件总用量</w:t>
            </w:r>
            <w:r>
              <w:rPr>
                <w:rFonts w:hint="eastAsia" w:ascii="Times New Roman" w:hAnsi="Times New Roman" w:eastAsia="宋体" w:cs="Times New Roman"/>
                <w:sz w:val="18"/>
                <w:szCs w:val="18"/>
                <w:lang w:val="en-US" w:eastAsia="zh-CN"/>
              </w:rPr>
              <w:t>（</w:t>
            </w:r>
            <w:r>
              <w:rPr>
                <w:rFonts w:hint="default" w:ascii="Times New Roman" w:hAnsi="Times New Roman" w:eastAsia="宋体" w:cs="Times New Roman"/>
                <w:sz w:val="18"/>
                <w:szCs w:val="18"/>
                <w:lang w:val="en-US" w:eastAsia="zh-CN"/>
              </w:rPr>
              <w:t>购买量</w:t>
            </w:r>
            <w:r>
              <w:rPr>
                <w:rFonts w:hint="eastAsia" w:ascii="Times New Roman" w:hAnsi="Times New Roman" w:eastAsia="宋体" w:cs="Times New Roman"/>
                <w:sz w:val="18"/>
                <w:szCs w:val="18"/>
                <w:lang w:val="en-US" w:eastAsia="zh-CN"/>
              </w:rPr>
              <w:t>）</w:t>
            </w:r>
          </w:p>
        </w:tc>
      </w:tr>
      <w:tr w14:paraId="34F9A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1DA6320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8</w:t>
            </w:r>
          </w:p>
        </w:tc>
        <w:tc>
          <w:tcPr>
            <w:tcW w:w="1375" w:type="dxa"/>
            <w:vMerge w:val="restart"/>
            <w:vAlign w:val="center"/>
          </w:tcPr>
          <w:p w14:paraId="215838D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建筑施工建造</w:t>
            </w:r>
          </w:p>
        </w:tc>
        <w:tc>
          <w:tcPr>
            <w:tcW w:w="1767" w:type="dxa"/>
            <w:vMerge w:val="restart"/>
            <w:vAlign w:val="center"/>
          </w:tcPr>
          <w:p w14:paraId="68F62D9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建筑施工碳排放</w:t>
            </w:r>
          </w:p>
          <w:p w14:paraId="3A5C9F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（台班法）</w:t>
            </w:r>
          </w:p>
        </w:tc>
        <w:tc>
          <w:tcPr>
            <w:tcW w:w="4250" w:type="dxa"/>
            <w:vAlign w:val="center"/>
          </w:tcPr>
          <w:p w14:paraId="4D466B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各分部分项工程的各施工机械台班数</w:t>
            </w:r>
          </w:p>
        </w:tc>
      </w:tr>
      <w:tr w14:paraId="6AEEC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2B868D4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9</w:t>
            </w:r>
          </w:p>
        </w:tc>
        <w:tc>
          <w:tcPr>
            <w:tcW w:w="1375" w:type="dxa"/>
            <w:vMerge w:val="continue"/>
            <w:vAlign w:val="center"/>
          </w:tcPr>
          <w:p w14:paraId="741D33A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Merge w:val="continue"/>
            <w:vAlign w:val="center"/>
          </w:tcPr>
          <w:p w14:paraId="679B89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4250" w:type="dxa"/>
            <w:vAlign w:val="center"/>
          </w:tcPr>
          <w:p w14:paraId="572B459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各类施工机械单位台班能源用量</w:t>
            </w:r>
            <w:r>
              <w:rPr>
                <w:rFonts w:hint="eastAsia" w:ascii="Times New Roman" w:hAnsi="Times New Roman" w:eastAsia="宋体" w:cs="Times New Roman"/>
                <w:sz w:val="18"/>
                <w:szCs w:val="18"/>
                <w:lang w:val="en-US" w:eastAsia="zh-CN"/>
              </w:rPr>
              <w:t>缺省</w:t>
            </w:r>
            <w:r>
              <w:rPr>
                <w:rFonts w:hint="default" w:ascii="Times New Roman" w:hAnsi="Times New Roman" w:eastAsia="宋体" w:cs="Times New Roman"/>
                <w:sz w:val="18"/>
                <w:szCs w:val="18"/>
                <w:lang w:val="en-US" w:eastAsia="zh-CN"/>
              </w:rPr>
              <w:t>值</w:t>
            </w:r>
          </w:p>
        </w:tc>
      </w:tr>
      <w:tr w14:paraId="599A3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24327D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10</w:t>
            </w:r>
          </w:p>
        </w:tc>
        <w:tc>
          <w:tcPr>
            <w:tcW w:w="1375" w:type="dxa"/>
            <w:vMerge w:val="continue"/>
            <w:vAlign w:val="center"/>
          </w:tcPr>
          <w:p w14:paraId="5F7337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Align w:val="center"/>
          </w:tcPr>
          <w:p w14:paraId="221A8C0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建筑施工碳排放</w:t>
            </w:r>
          </w:p>
          <w:p w14:paraId="1855A6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（实测值）</w:t>
            </w:r>
          </w:p>
        </w:tc>
        <w:tc>
          <w:tcPr>
            <w:tcW w:w="4250" w:type="dxa"/>
            <w:vAlign w:val="center"/>
          </w:tcPr>
          <w:p w14:paraId="223D3A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施工过程中</w:t>
            </w:r>
            <w:r>
              <w:rPr>
                <w:rFonts w:hint="default" w:ascii="Times New Roman" w:hAnsi="Times New Roman" w:eastAsia="宋体" w:cs="Times New Roman"/>
                <w:sz w:val="18"/>
                <w:szCs w:val="18"/>
                <w:lang w:val="en-US" w:eastAsia="zh-CN"/>
              </w:rPr>
              <w:t>各类能源及资源用量</w:t>
            </w:r>
          </w:p>
        </w:tc>
      </w:tr>
      <w:tr w14:paraId="3449A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30D144B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11</w:t>
            </w:r>
          </w:p>
        </w:tc>
        <w:tc>
          <w:tcPr>
            <w:tcW w:w="1375" w:type="dxa"/>
            <w:vMerge w:val="restart"/>
            <w:vAlign w:val="center"/>
          </w:tcPr>
          <w:p w14:paraId="0F7F0A9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建筑运行</w:t>
            </w:r>
          </w:p>
        </w:tc>
        <w:tc>
          <w:tcPr>
            <w:tcW w:w="1767" w:type="dxa"/>
            <w:vMerge w:val="restart"/>
            <w:vAlign w:val="center"/>
          </w:tcPr>
          <w:p w14:paraId="35DF816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实时</w:t>
            </w:r>
            <w:r>
              <w:rPr>
                <w:rFonts w:hint="eastAsia" w:ascii="Times New Roman" w:hAnsi="Times New Roman" w:eastAsia="宋体" w:cs="Times New Roman"/>
                <w:sz w:val="18"/>
                <w:szCs w:val="18"/>
                <w:lang w:val="en-US" w:eastAsia="zh-CN"/>
              </w:rPr>
              <w:t>监测的</w:t>
            </w:r>
            <w:r>
              <w:rPr>
                <w:rFonts w:hint="default" w:ascii="Times New Roman" w:hAnsi="Times New Roman" w:eastAsia="宋体" w:cs="Times New Roman"/>
                <w:sz w:val="18"/>
                <w:szCs w:val="18"/>
                <w:lang w:val="en-US" w:eastAsia="zh-CN"/>
              </w:rPr>
              <w:t>能源</w:t>
            </w:r>
          </w:p>
          <w:p w14:paraId="077DA12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及其碳排放</w:t>
            </w:r>
          </w:p>
        </w:tc>
        <w:tc>
          <w:tcPr>
            <w:tcW w:w="4250" w:type="dxa"/>
            <w:vAlign w:val="center"/>
          </w:tcPr>
          <w:p w14:paraId="012D42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rPr>
              <w:t>净购入电力</w:t>
            </w:r>
            <w:r>
              <w:rPr>
                <w:rFonts w:hint="default" w:ascii="Times New Roman" w:hAnsi="Times New Roman" w:eastAsia="宋体" w:cs="Times New Roman"/>
                <w:sz w:val="18"/>
                <w:szCs w:val="18"/>
                <w:lang w:val="en-US" w:eastAsia="zh-CN"/>
              </w:rPr>
              <w:t>及分项计量电力</w:t>
            </w:r>
          </w:p>
        </w:tc>
      </w:tr>
      <w:tr w14:paraId="3B1D0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0EAA776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12</w:t>
            </w:r>
          </w:p>
        </w:tc>
        <w:tc>
          <w:tcPr>
            <w:tcW w:w="1375" w:type="dxa"/>
            <w:vMerge w:val="continue"/>
            <w:vAlign w:val="center"/>
          </w:tcPr>
          <w:p w14:paraId="2510E43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Merge w:val="continue"/>
            <w:vAlign w:val="center"/>
          </w:tcPr>
          <w:p w14:paraId="3022244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4250" w:type="dxa"/>
            <w:vAlign w:val="center"/>
          </w:tcPr>
          <w:p w14:paraId="413AD4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净购入热（冷）力</w:t>
            </w:r>
          </w:p>
        </w:tc>
      </w:tr>
      <w:tr w14:paraId="4A3BA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6DAC88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13</w:t>
            </w:r>
          </w:p>
        </w:tc>
        <w:tc>
          <w:tcPr>
            <w:tcW w:w="1375" w:type="dxa"/>
            <w:vMerge w:val="continue"/>
            <w:vAlign w:val="center"/>
          </w:tcPr>
          <w:p w14:paraId="780807C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Merge w:val="continue"/>
            <w:vAlign w:val="center"/>
          </w:tcPr>
          <w:p w14:paraId="3AD559E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4250" w:type="dxa"/>
            <w:vAlign w:val="center"/>
          </w:tcPr>
          <w:p w14:paraId="1EAABA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lang w:val="en-US" w:eastAsia="zh-CN"/>
              </w:rPr>
              <w:t>可再生能源（例：光伏发电）</w:t>
            </w:r>
          </w:p>
        </w:tc>
      </w:tr>
      <w:tr w14:paraId="0A96A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10A5508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14</w:t>
            </w:r>
          </w:p>
        </w:tc>
        <w:tc>
          <w:tcPr>
            <w:tcW w:w="1375" w:type="dxa"/>
            <w:vMerge w:val="continue"/>
            <w:vAlign w:val="center"/>
          </w:tcPr>
          <w:p w14:paraId="7F4F4C7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Merge w:val="continue"/>
            <w:vAlign w:val="center"/>
          </w:tcPr>
          <w:p w14:paraId="2F711D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4250" w:type="dxa"/>
            <w:vAlign w:val="center"/>
          </w:tcPr>
          <w:p w14:paraId="4B0777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rPr>
              <w:t>气体</w:t>
            </w:r>
            <w:r>
              <w:rPr>
                <w:rFonts w:hint="default" w:ascii="Times New Roman" w:hAnsi="Times New Roman" w:eastAsia="宋体" w:cs="Times New Roman"/>
                <w:sz w:val="18"/>
                <w:szCs w:val="18"/>
                <w:lang w:val="en-US" w:eastAsia="zh-CN"/>
              </w:rPr>
              <w:t>能源</w:t>
            </w:r>
            <w:r>
              <w:rPr>
                <w:rFonts w:hint="default" w:ascii="Times New Roman" w:hAnsi="Times New Roman" w:eastAsia="宋体" w:cs="Times New Roman"/>
                <w:sz w:val="18"/>
                <w:szCs w:val="18"/>
              </w:rPr>
              <w:t>（例：天然气、蒸汽）</w:t>
            </w:r>
          </w:p>
        </w:tc>
      </w:tr>
      <w:tr w14:paraId="3A0DE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3C3F448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15</w:t>
            </w:r>
          </w:p>
        </w:tc>
        <w:tc>
          <w:tcPr>
            <w:tcW w:w="1375" w:type="dxa"/>
            <w:vMerge w:val="continue"/>
            <w:vAlign w:val="center"/>
          </w:tcPr>
          <w:p w14:paraId="0C3CC7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Merge w:val="restart"/>
            <w:vAlign w:val="center"/>
          </w:tcPr>
          <w:p w14:paraId="13FB68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实时或定期统计</w:t>
            </w:r>
            <w:r>
              <w:rPr>
                <w:rFonts w:hint="eastAsia" w:ascii="Times New Roman" w:hAnsi="Times New Roman" w:eastAsia="宋体" w:cs="Times New Roman"/>
                <w:sz w:val="18"/>
                <w:szCs w:val="18"/>
                <w:lang w:val="en-US" w:eastAsia="zh-CN"/>
              </w:rPr>
              <w:t>的</w:t>
            </w:r>
          </w:p>
          <w:p w14:paraId="2371193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能源</w:t>
            </w:r>
            <w:r>
              <w:rPr>
                <w:rFonts w:hint="eastAsia" w:ascii="Times New Roman" w:hAnsi="Times New Roman" w:eastAsia="宋体" w:cs="Times New Roman"/>
                <w:sz w:val="18"/>
                <w:szCs w:val="18"/>
                <w:lang w:val="en-US" w:eastAsia="zh-CN"/>
              </w:rPr>
              <w:t>及其碳排放</w:t>
            </w:r>
          </w:p>
        </w:tc>
        <w:tc>
          <w:tcPr>
            <w:tcW w:w="4250" w:type="dxa"/>
            <w:vAlign w:val="center"/>
          </w:tcPr>
          <w:p w14:paraId="3B493E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固体燃料（例：煤炭）</w:t>
            </w:r>
          </w:p>
        </w:tc>
      </w:tr>
      <w:tr w14:paraId="5FFB7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446EC29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16</w:t>
            </w:r>
          </w:p>
        </w:tc>
        <w:tc>
          <w:tcPr>
            <w:tcW w:w="1375" w:type="dxa"/>
            <w:vMerge w:val="continue"/>
            <w:vAlign w:val="center"/>
          </w:tcPr>
          <w:p w14:paraId="08724FA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Merge w:val="continue"/>
            <w:vAlign w:val="center"/>
          </w:tcPr>
          <w:p w14:paraId="656CAC7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4250" w:type="dxa"/>
            <w:vAlign w:val="center"/>
          </w:tcPr>
          <w:p w14:paraId="76C480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液体燃油（例：汽油、柴油）</w:t>
            </w:r>
          </w:p>
        </w:tc>
      </w:tr>
      <w:tr w14:paraId="660FB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5647084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17</w:t>
            </w:r>
          </w:p>
        </w:tc>
        <w:tc>
          <w:tcPr>
            <w:tcW w:w="1375" w:type="dxa"/>
            <w:vMerge w:val="continue"/>
            <w:vAlign w:val="center"/>
          </w:tcPr>
          <w:p w14:paraId="48294B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Align w:val="center"/>
          </w:tcPr>
          <w:p w14:paraId="7CCE9F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定期统计</w:t>
            </w:r>
            <w:r>
              <w:rPr>
                <w:rFonts w:hint="eastAsia" w:ascii="Times New Roman" w:hAnsi="Times New Roman" w:eastAsia="宋体" w:cs="Times New Roman"/>
                <w:sz w:val="18"/>
                <w:szCs w:val="18"/>
                <w:lang w:val="en-US" w:eastAsia="zh-CN"/>
              </w:rPr>
              <w:t>的碳排放源及其碳排放</w:t>
            </w:r>
          </w:p>
        </w:tc>
        <w:tc>
          <w:tcPr>
            <w:tcW w:w="4250" w:type="dxa"/>
            <w:vAlign w:val="center"/>
          </w:tcPr>
          <w:p w14:paraId="3F43FAD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sz w:val="18"/>
                <w:szCs w:val="18"/>
              </w:rPr>
              <w:t>逸散排放物质（例：灭火剂、制冷剂）</w:t>
            </w:r>
          </w:p>
        </w:tc>
      </w:tr>
      <w:tr w14:paraId="7946E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0BB8C42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18</w:t>
            </w:r>
          </w:p>
        </w:tc>
        <w:tc>
          <w:tcPr>
            <w:tcW w:w="1375" w:type="dxa"/>
            <w:vMerge w:val="restart"/>
            <w:vAlign w:val="center"/>
          </w:tcPr>
          <w:p w14:paraId="61295AE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建筑拆除</w:t>
            </w:r>
          </w:p>
        </w:tc>
        <w:tc>
          <w:tcPr>
            <w:tcW w:w="1767" w:type="dxa"/>
            <w:vMerge w:val="restart"/>
            <w:vAlign w:val="center"/>
          </w:tcPr>
          <w:p w14:paraId="26A56D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建筑拆除碳排放</w:t>
            </w:r>
          </w:p>
          <w:p w14:paraId="5B3B7D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（台班法）</w:t>
            </w:r>
          </w:p>
        </w:tc>
        <w:tc>
          <w:tcPr>
            <w:tcW w:w="4250" w:type="dxa"/>
            <w:vAlign w:val="center"/>
          </w:tcPr>
          <w:p w14:paraId="480E5C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拆除项目各机械台班数</w:t>
            </w:r>
          </w:p>
        </w:tc>
      </w:tr>
      <w:tr w14:paraId="709BB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3BC9ED4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19</w:t>
            </w:r>
          </w:p>
        </w:tc>
        <w:tc>
          <w:tcPr>
            <w:tcW w:w="1375" w:type="dxa"/>
            <w:vMerge w:val="continue"/>
            <w:vAlign w:val="center"/>
          </w:tcPr>
          <w:p w14:paraId="4AA5B28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Merge w:val="continue"/>
            <w:vAlign w:val="center"/>
          </w:tcPr>
          <w:p w14:paraId="37AB80D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4250" w:type="dxa"/>
            <w:vAlign w:val="center"/>
          </w:tcPr>
          <w:p w14:paraId="00BB59A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各类机械单位台班能源用量</w:t>
            </w:r>
            <w:r>
              <w:rPr>
                <w:rFonts w:hint="eastAsia" w:ascii="Times New Roman" w:hAnsi="Times New Roman" w:eastAsia="宋体" w:cs="Times New Roman"/>
                <w:sz w:val="18"/>
                <w:szCs w:val="18"/>
                <w:lang w:val="en-US" w:eastAsia="zh-CN"/>
              </w:rPr>
              <w:t>缺省</w:t>
            </w:r>
            <w:r>
              <w:rPr>
                <w:rFonts w:hint="default" w:ascii="Times New Roman" w:hAnsi="Times New Roman" w:eastAsia="宋体" w:cs="Times New Roman"/>
                <w:sz w:val="18"/>
                <w:szCs w:val="18"/>
                <w:lang w:val="en-US" w:eastAsia="zh-CN"/>
              </w:rPr>
              <w:t>值</w:t>
            </w:r>
          </w:p>
        </w:tc>
      </w:tr>
      <w:tr w14:paraId="43FA9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52DFBCC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bookmarkStart w:id="10" w:name="_Toc157701382"/>
            <w:r>
              <w:rPr>
                <w:rFonts w:hint="default" w:ascii="Times New Roman" w:hAnsi="Times New Roman" w:eastAsia="宋体" w:cs="Times New Roman"/>
                <w:kern w:val="2"/>
                <w:sz w:val="18"/>
                <w:szCs w:val="18"/>
                <w:lang w:val="en-US" w:eastAsia="zh-CN" w:bidi="ar-SA"/>
              </w:rPr>
              <w:t>20</w:t>
            </w:r>
          </w:p>
        </w:tc>
        <w:tc>
          <w:tcPr>
            <w:tcW w:w="1375" w:type="dxa"/>
            <w:vMerge w:val="continue"/>
            <w:vAlign w:val="center"/>
          </w:tcPr>
          <w:p w14:paraId="30669D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Align w:val="center"/>
          </w:tcPr>
          <w:p w14:paraId="2B5100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建筑拆除碳排放</w:t>
            </w:r>
          </w:p>
          <w:p w14:paraId="6271AAF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（实测值）</w:t>
            </w:r>
          </w:p>
        </w:tc>
        <w:tc>
          <w:tcPr>
            <w:tcW w:w="4250" w:type="dxa"/>
            <w:vAlign w:val="center"/>
          </w:tcPr>
          <w:p w14:paraId="21FC2A3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拆除项目各类能源及资源用量</w:t>
            </w:r>
          </w:p>
        </w:tc>
      </w:tr>
      <w:tr w14:paraId="5042F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57113ED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21</w:t>
            </w:r>
          </w:p>
        </w:tc>
        <w:tc>
          <w:tcPr>
            <w:tcW w:w="1375" w:type="dxa"/>
            <w:vMerge w:val="continue"/>
            <w:vAlign w:val="center"/>
          </w:tcPr>
          <w:p w14:paraId="21C3F81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Merge w:val="restart"/>
            <w:vAlign w:val="center"/>
          </w:tcPr>
          <w:p w14:paraId="664630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垃圾运输碳排放</w:t>
            </w:r>
          </w:p>
        </w:tc>
        <w:tc>
          <w:tcPr>
            <w:tcW w:w="4250" w:type="dxa"/>
            <w:vAlign w:val="center"/>
          </w:tcPr>
          <w:p w14:paraId="7C52359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各类建筑垃圾运输距离</w:t>
            </w:r>
          </w:p>
        </w:tc>
      </w:tr>
      <w:tr w14:paraId="6F8AE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707EB8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22</w:t>
            </w:r>
          </w:p>
        </w:tc>
        <w:tc>
          <w:tcPr>
            <w:tcW w:w="1375" w:type="dxa"/>
            <w:vMerge w:val="continue"/>
            <w:vAlign w:val="center"/>
          </w:tcPr>
          <w:p w14:paraId="083DD8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Merge w:val="continue"/>
            <w:vAlign w:val="center"/>
          </w:tcPr>
          <w:p w14:paraId="7E5446A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4250" w:type="dxa"/>
            <w:vAlign w:val="center"/>
          </w:tcPr>
          <w:p w14:paraId="75E339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各类</w:t>
            </w:r>
            <w:r>
              <w:rPr>
                <w:rFonts w:hint="eastAsia" w:ascii="Times New Roman" w:hAnsi="Times New Roman" w:eastAsia="宋体" w:cs="Times New Roman"/>
                <w:sz w:val="18"/>
                <w:szCs w:val="18"/>
                <w:lang w:val="en-US" w:eastAsia="zh-CN"/>
              </w:rPr>
              <w:t>建筑垃圾运输方式及载具用能类型</w:t>
            </w:r>
          </w:p>
        </w:tc>
      </w:tr>
      <w:tr w14:paraId="606BB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32CCC62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2</w:t>
            </w:r>
            <w:r>
              <w:rPr>
                <w:rFonts w:hint="eastAsia" w:ascii="Times New Roman" w:hAnsi="Times New Roman" w:eastAsia="宋体" w:cs="Times New Roman"/>
                <w:kern w:val="2"/>
                <w:sz w:val="18"/>
                <w:szCs w:val="18"/>
                <w:lang w:val="en-US" w:eastAsia="zh-CN" w:bidi="ar-SA"/>
              </w:rPr>
              <w:t>3</w:t>
            </w:r>
          </w:p>
        </w:tc>
        <w:tc>
          <w:tcPr>
            <w:tcW w:w="1375" w:type="dxa"/>
            <w:vMerge w:val="continue"/>
            <w:vAlign w:val="center"/>
          </w:tcPr>
          <w:p w14:paraId="35D1FE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Merge w:val="continue"/>
            <w:vAlign w:val="center"/>
          </w:tcPr>
          <w:p w14:paraId="1137B9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4250" w:type="dxa"/>
            <w:vAlign w:val="center"/>
          </w:tcPr>
          <w:p w14:paraId="0A64B2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各类建筑垃圾总量</w:t>
            </w:r>
          </w:p>
        </w:tc>
      </w:tr>
      <w:tr w14:paraId="4CFE0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353EF9B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lang w:val="en-US" w:eastAsia="zh-CN"/>
              </w:rPr>
              <w:t>2</w:t>
            </w:r>
            <w:r>
              <w:rPr>
                <w:rFonts w:hint="eastAsia" w:ascii="Times New Roman" w:hAnsi="Times New Roman" w:eastAsia="宋体" w:cs="Times New Roman"/>
                <w:sz w:val="18"/>
                <w:szCs w:val="18"/>
                <w:lang w:val="en-US" w:eastAsia="zh-CN"/>
              </w:rPr>
              <w:t>4</w:t>
            </w:r>
          </w:p>
        </w:tc>
        <w:tc>
          <w:tcPr>
            <w:tcW w:w="1375" w:type="dxa"/>
            <w:vMerge w:val="restart"/>
            <w:vAlign w:val="center"/>
          </w:tcPr>
          <w:p w14:paraId="4B6DB87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其他</w:t>
            </w:r>
          </w:p>
        </w:tc>
        <w:tc>
          <w:tcPr>
            <w:tcW w:w="1767" w:type="dxa"/>
            <w:vMerge w:val="restart"/>
            <w:vAlign w:val="center"/>
          </w:tcPr>
          <w:p w14:paraId="5B3DE9F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碳抵消</w:t>
            </w:r>
          </w:p>
        </w:tc>
        <w:tc>
          <w:tcPr>
            <w:tcW w:w="4250" w:type="dxa"/>
            <w:vAlign w:val="center"/>
          </w:tcPr>
          <w:p w14:paraId="1AEA8B4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碳抵消措施</w:t>
            </w:r>
          </w:p>
        </w:tc>
      </w:tr>
      <w:tr w14:paraId="7DF88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716" w:type="dxa"/>
            <w:shd w:val="clear" w:color="auto" w:fill="auto"/>
            <w:vAlign w:val="center"/>
          </w:tcPr>
          <w:p w14:paraId="7BF010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t>25</w:t>
            </w:r>
          </w:p>
        </w:tc>
        <w:tc>
          <w:tcPr>
            <w:tcW w:w="1375" w:type="dxa"/>
            <w:vMerge w:val="continue"/>
            <w:vAlign w:val="center"/>
          </w:tcPr>
          <w:p w14:paraId="466742E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1767" w:type="dxa"/>
            <w:vMerge w:val="continue"/>
            <w:vAlign w:val="center"/>
          </w:tcPr>
          <w:p w14:paraId="28EBB44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p>
        </w:tc>
        <w:tc>
          <w:tcPr>
            <w:tcW w:w="4250" w:type="dxa"/>
            <w:vAlign w:val="center"/>
          </w:tcPr>
          <w:p w14:paraId="6B26D1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碳抵消量</w:t>
            </w:r>
          </w:p>
        </w:tc>
      </w:tr>
    </w:tbl>
    <w:p w14:paraId="2BDC6783">
      <w:pPr>
        <w:pStyle w:val="3"/>
        <w:spacing w:before="0" w:after="0"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4.3  计量边界</w:t>
      </w:r>
    </w:p>
    <w:p w14:paraId="5A1DBB49">
      <w:pPr>
        <w:spacing w:line="360" w:lineRule="auto"/>
        <w:ind w:firstLine="480" w:firstLineChars="200"/>
        <w:rPr>
          <w:rFonts w:hint="default"/>
          <w:highlight w:val="cyan"/>
          <w:lang w:val="en-US" w:eastAsia="zh-CN"/>
        </w:rPr>
      </w:pPr>
      <w:r>
        <w:rPr>
          <w:rFonts w:hint="eastAsia" w:ascii="Times New Roman" w:hAnsi="Times New Roman" w:eastAsia="宋体" w:cs="Times New Roman"/>
          <w:color w:val="auto"/>
          <w:sz w:val="24"/>
          <w:szCs w:val="28"/>
        </w:rPr>
        <w:t>建筑碳排放监测平台</w:t>
      </w:r>
      <w:r>
        <w:rPr>
          <w:rFonts w:hint="eastAsia" w:ascii="Times New Roman" w:hAnsi="Times New Roman" w:eastAsia="宋体" w:cs="Times New Roman"/>
          <w:color w:val="auto"/>
          <w:sz w:val="24"/>
          <w:szCs w:val="28"/>
          <w:lang w:val="en-US" w:eastAsia="zh-CN"/>
        </w:rPr>
        <w:t>所涉及的</w:t>
      </w:r>
      <w:r>
        <w:rPr>
          <w:rFonts w:hint="eastAsia" w:ascii="Times New Roman" w:hAnsi="Times New Roman" w:eastAsia="宋体" w:cs="Times New Roman"/>
          <w:b w:val="0"/>
          <w:bCs w:val="0"/>
          <w:sz w:val="24"/>
          <w:szCs w:val="28"/>
          <w:lang w:val="en-US" w:eastAsia="zh-CN"/>
        </w:rPr>
        <w:t>建筑全生命周期或部分生命周期内</w:t>
      </w:r>
      <w:r>
        <w:rPr>
          <w:rFonts w:hint="eastAsia" w:ascii="Times New Roman" w:hAnsi="Times New Roman" w:eastAsia="宋体" w:cs="Times New Roman"/>
          <w:color w:val="auto"/>
          <w:sz w:val="24"/>
          <w:szCs w:val="28"/>
          <w:lang w:val="en-US" w:eastAsia="zh-CN"/>
        </w:rPr>
        <w:t>的</w:t>
      </w:r>
      <w:r>
        <w:rPr>
          <w:rFonts w:hint="eastAsia" w:ascii="Times New Roman" w:hAnsi="Times New Roman" w:eastAsia="宋体" w:cs="Times New Roman"/>
          <w:color w:val="auto"/>
          <w:sz w:val="24"/>
          <w:szCs w:val="28"/>
          <w:highlight w:val="none"/>
          <w:lang w:val="en-US" w:eastAsia="zh-CN"/>
        </w:rPr>
        <w:t>碳排放。</w:t>
      </w:r>
    </w:p>
    <w:p w14:paraId="126ED1B0">
      <w:pPr>
        <w:rPr>
          <w:rFonts w:hint="default"/>
          <w:lang w:val="en-US" w:eastAsia="zh-CN"/>
        </w:rPr>
      </w:pPr>
    </w:p>
    <w:p w14:paraId="24A84992">
      <w:pPr>
        <w:pStyle w:val="2"/>
        <w:spacing w:before="0" w:after="0" w:line="360" w:lineRule="auto"/>
        <w:rPr>
          <w:rFonts w:ascii="黑体" w:hAnsi="黑体" w:eastAsia="黑体"/>
          <w:b w:val="0"/>
          <w:bCs w:val="0"/>
          <w:sz w:val="24"/>
          <w:szCs w:val="24"/>
        </w:rPr>
      </w:pPr>
      <w:r>
        <w:rPr>
          <w:rFonts w:ascii="黑体" w:hAnsi="黑体" w:eastAsia="黑体"/>
          <w:b w:val="0"/>
          <w:bCs w:val="0"/>
          <w:sz w:val="24"/>
          <w:szCs w:val="24"/>
        </w:rPr>
        <w:t xml:space="preserve">5 </w:t>
      </w:r>
      <w:r>
        <w:rPr>
          <w:rFonts w:hint="eastAsia" w:ascii="黑体" w:hAnsi="黑体" w:eastAsia="黑体"/>
          <w:b w:val="0"/>
          <w:bCs w:val="0"/>
          <w:sz w:val="24"/>
          <w:szCs w:val="24"/>
        </w:rPr>
        <w:t>计量</w:t>
      </w:r>
      <w:r>
        <w:rPr>
          <w:rFonts w:hint="eastAsia" w:ascii="黑体" w:hAnsi="黑体" w:eastAsia="黑体"/>
          <w:b w:val="0"/>
          <w:bCs w:val="0"/>
          <w:sz w:val="24"/>
          <w:szCs w:val="24"/>
          <w:lang w:val="en-US" w:eastAsia="zh-CN"/>
        </w:rPr>
        <w:t>和技术</w:t>
      </w:r>
      <w:r>
        <w:rPr>
          <w:rFonts w:hint="eastAsia" w:ascii="黑体" w:hAnsi="黑体" w:eastAsia="黑体"/>
          <w:b w:val="0"/>
          <w:bCs w:val="0"/>
          <w:sz w:val="24"/>
          <w:szCs w:val="24"/>
        </w:rPr>
        <w:t>要求</w:t>
      </w:r>
      <w:bookmarkEnd w:id="10"/>
    </w:p>
    <w:p w14:paraId="00EB3B6B">
      <w:pPr>
        <w:pStyle w:val="3"/>
        <w:spacing w:before="0" w:after="0" w:line="360" w:lineRule="auto"/>
        <w:rPr>
          <w:rFonts w:hint="eastAsia" w:ascii="Times New Roman" w:hAnsi="Times New Roman" w:eastAsia="宋体" w:cs="Times New Roman"/>
          <w:b w:val="0"/>
          <w:bCs w:val="0"/>
          <w:sz w:val="24"/>
          <w:szCs w:val="28"/>
          <w:lang w:val="en-US" w:eastAsia="zh-CN"/>
        </w:rPr>
      </w:pPr>
      <w:bookmarkStart w:id="11" w:name="_Toc157701383"/>
      <w:r>
        <w:rPr>
          <w:rFonts w:hint="eastAsia" w:ascii="黑体" w:hAnsi="黑体" w:eastAsia="黑体" w:cs="黑体"/>
          <w:b w:val="0"/>
          <w:bCs w:val="0"/>
          <w:color w:val="auto"/>
          <w:kern w:val="2"/>
          <w:sz w:val="24"/>
          <w:szCs w:val="28"/>
          <w:lang w:val="en-US" w:eastAsia="zh-CN" w:bidi="ar-SA"/>
        </w:rPr>
        <w:t xml:space="preserve">5.1  </w:t>
      </w:r>
      <w:bookmarkEnd w:id="11"/>
      <w:r>
        <w:rPr>
          <w:rFonts w:hint="eastAsia" w:ascii="黑体" w:hAnsi="黑体" w:eastAsia="黑体" w:cs="黑体"/>
          <w:b w:val="0"/>
          <w:bCs w:val="0"/>
          <w:color w:val="auto"/>
          <w:kern w:val="2"/>
          <w:sz w:val="24"/>
          <w:szCs w:val="28"/>
          <w:lang w:val="en-US" w:eastAsia="zh-CN" w:bidi="ar-SA"/>
        </w:rPr>
        <w:t>计量器具要求</w:t>
      </w:r>
    </w:p>
    <w:p w14:paraId="0F8C45B7">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sz w:val="24"/>
          <w:szCs w:val="28"/>
          <w:lang w:val="en-US" w:eastAsia="zh-CN"/>
        </w:rPr>
        <w:t>5.1.1</w:t>
      </w:r>
      <w:r>
        <w:rPr>
          <w:rFonts w:hint="eastAsia" w:ascii="Times New Roman" w:hAnsi="Times New Roman" w:eastAsia="宋体" w:cs="Times New Roman"/>
          <w:b w:val="0"/>
          <w:bCs w:val="0"/>
          <w:sz w:val="24"/>
          <w:szCs w:val="28"/>
          <w:lang w:val="en-US" w:eastAsia="zh-CN"/>
        </w:rPr>
        <w:t xml:space="preserve">  </w:t>
      </w:r>
      <w:r>
        <w:rPr>
          <w:rFonts w:hint="eastAsia" w:ascii="Times New Roman" w:hAnsi="Times New Roman" w:eastAsia="宋体" w:cs="Times New Roman"/>
          <w:color w:val="auto"/>
          <w:sz w:val="24"/>
          <w:szCs w:val="28"/>
        </w:rPr>
        <w:t>建筑碳排放监测平台</w:t>
      </w:r>
      <w:r>
        <w:rPr>
          <w:rFonts w:hint="eastAsia" w:ascii="Times New Roman" w:hAnsi="Times New Roman" w:eastAsia="宋体" w:cs="Times New Roman"/>
          <w:color w:val="auto"/>
          <w:sz w:val="24"/>
          <w:szCs w:val="28"/>
          <w:lang w:val="en-US" w:eastAsia="zh-CN"/>
        </w:rPr>
        <w:t>涉及的在用</w:t>
      </w:r>
      <w:r>
        <w:rPr>
          <w:rFonts w:hint="eastAsia" w:ascii="Times New Roman" w:hAnsi="Times New Roman" w:eastAsia="宋体" w:cs="Times New Roman"/>
          <w:b w:val="0"/>
          <w:bCs w:val="0"/>
          <w:sz w:val="24"/>
          <w:szCs w:val="28"/>
          <w:lang w:val="en-US" w:eastAsia="zh-CN"/>
        </w:rPr>
        <w:t>计量器具应处于有效的检定或校准状态，否则不得使用。</w:t>
      </w:r>
    </w:p>
    <w:p w14:paraId="58673059">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sz w:val="24"/>
          <w:szCs w:val="28"/>
          <w:lang w:val="en-US" w:eastAsia="zh-CN"/>
        </w:rPr>
        <w:t>5.1.2</w:t>
      </w:r>
      <w:r>
        <w:rPr>
          <w:rFonts w:hint="eastAsia" w:ascii="Times New Roman" w:hAnsi="Times New Roman" w:eastAsia="宋体" w:cs="Times New Roman"/>
          <w:b w:val="0"/>
          <w:bCs w:val="0"/>
          <w:sz w:val="24"/>
          <w:szCs w:val="28"/>
          <w:lang w:val="en-US" w:eastAsia="zh-CN"/>
        </w:rPr>
        <w:t xml:space="preserve">  </w:t>
      </w:r>
      <w:r>
        <w:rPr>
          <w:rFonts w:hint="eastAsia" w:ascii="Times New Roman" w:hAnsi="Times New Roman" w:eastAsia="宋体" w:cs="Times New Roman"/>
          <w:color w:val="auto"/>
          <w:sz w:val="24"/>
          <w:szCs w:val="28"/>
          <w:lang w:val="en-US" w:eastAsia="zh-CN"/>
        </w:rPr>
        <w:t>在用</w:t>
      </w:r>
      <w:r>
        <w:rPr>
          <w:rFonts w:hint="eastAsia" w:ascii="Times New Roman" w:hAnsi="Times New Roman" w:eastAsia="宋体" w:cs="Times New Roman"/>
          <w:b w:val="0"/>
          <w:bCs w:val="0"/>
          <w:sz w:val="24"/>
          <w:szCs w:val="28"/>
          <w:lang w:val="en-US" w:eastAsia="zh-CN"/>
        </w:rPr>
        <w:t>计量器具应在受控或已知满足需要的环境中使用，确保测量结果准确有效。</w:t>
      </w:r>
    </w:p>
    <w:p w14:paraId="7F430D7A">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sz w:val="24"/>
          <w:szCs w:val="28"/>
          <w:lang w:val="en-US" w:eastAsia="zh-CN"/>
        </w:rPr>
        <w:t>5.1.3</w:t>
      </w:r>
      <w:r>
        <w:rPr>
          <w:rFonts w:hint="eastAsia" w:ascii="Times New Roman" w:hAnsi="Times New Roman" w:eastAsia="宋体" w:cs="Times New Roman"/>
          <w:b w:val="0"/>
          <w:bCs w:val="0"/>
          <w:sz w:val="24"/>
          <w:szCs w:val="28"/>
          <w:lang w:val="en-US" w:eastAsia="zh-CN"/>
        </w:rPr>
        <w:t xml:space="preserve">  设置计量器具不应改变原有用能设备、材料的完整性或影响原有用能设备的正常运行</w:t>
      </w:r>
      <w:r>
        <w:rPr>
          <w:rFonts w:hint="eastAsia" w:ascii="Times New Roman" w:hAnsi="Times New Roman" w:eastAsia="宋体" w:cs="Times New Roman"/>
          <w:b w:val="0"/>
          <w:bCs w:val="0"/>
          <w:sz w:val="24"/>
          <w:szCs w:val="28"/>
          <w:highlight w:val="none"/>
          <w:lang w:val="en-US" w:eastAsia="zh-CN"/>
        </w:rPr>
        <w:t>。</w:t>
      </w:r>
    </w:p>
    <w:p w14:paraId="1E7A4D6F">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sz w:val="24"/>
          <w:szCs w:val="28"/>
          <w:lang w:val="en-US" w:eastAsia="zh-CN"/>
        </w:rPr>
        <w:t>5.1.4</w:t>
      </w:r>
      <w:r>
        <w:rPr>
          <w:rFonts w:hint="eastAsia" w:ascii="Times New Roman" w:hAnsi="Times New Roman" w:eastAsia="宋体" w:cs="Times New Roman"/>
          <w:b w:val="0"/>
          <w:bCs w:val="0"/>
          <w:sz w:val="24"/>
          <w:szCs w:val="28"/>
          <w:lang w:val="en-US" w:eastAsia="zh-CN"/>
        </w:rPr>
        <w:t xml:space="preserve">  计量器具的检定和校准应符合以下规定：</w:t>
      </w:r>
    </w:p>
    <w:p w14:paraId="471D2565">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1）应制定能源计量器具周期检定或校准计划，实施定期检定或校准，并应符合表3中对应规范的规定；</w:t>
      </w:r>
    </w:p>
    <w:p w14:paraId="4C0A7BFC">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2）属强制检定范围的计量器具应向政府计量行政部门登记备案，并向其制定的技术机构申请强制检定；</w:t>
      </w:r>
    </w:p>
    <w:p w14:paraId="02755544">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3）属非强制检定的计量器具，应由具备开展计量检定/校准资格的计量技术机构或用能单位内部建立计量标准的部门实施检定/校准；</w:t>
      </w:r>
    </w:p>
    <w:p w14:paraId="5D9A1CA0">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4）表3中未涉及的其它计量器具按相关计量管理规定和规范执行；</w:t>
      </w:r>
    </w:p>
    <w:p w14:paraId="02070013">
      <w:pPr>
        <w:spacing w:line="360" w:lineRule="auto"/>
        <w:ind w:firstLine="480" w:firstLineChars="200"/>
        <w:rPr>
          <w:rFonts w:hint="default"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5）对于无法拆卸的、无检定规程或校准规范的非强制检定计量器具，应采用比对、定期更换等可行、有效的措施确保其量值准确可靠。</w:t>
      </w:r>
    </w:p>
    <w:p w14:paraId="270F7BE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黑体" w:hAnsi="黑体" w:cs="Times New Roman" w:eastAsiaTheme="minorEastAsia"/>
          <w:lang w:val="en-US" w:eastAsia="zh-CN"/>
        </w:rPr>
      </w:pPr>
      <w:r>
        <w:rPr>
          <w:rFonts w:hint="eastAsia" w:ascii="黑体" w:hAnsi="黑体" w:eastAsia="黑体" w:cs="Times New Roman"/>
        </w:rPr>
        <w:t>表</w:t>
      </w:r>
      <w:r>
        <w:rPr>
          <w:rFonts w:hint="eastAsia" w:ascii="Times New Roman" w:hAnsi="Times New Roman" w:eastAsia="黑体" w:cs="Times New Roman"/>
          <w:lang w:val="en-US" w:eastAsia="zh-CN"/>
        </w:rPr>
        <w:t>3</w:t>
      </w:r>
      <w:r>
        <w:rPr>
          <w:rFonts w:ascii="黑体" w:hAnsi="黑体" w:eastAsia="黑体" w:cs="Times New Roman"/>
        </w:rPr>
        <w:t xml:space="preserve"> </w:t>
      </w:r>
      <w:r>
        <w:rPr>
          <w:rFonts w:hint="eastAsia" w:ascii="黑体" w:hAnsi="黑体" w:eastAsia="黑体" w:cs="Times New Roman"/>
        </w:rPr>
        <w:t>建筑碳排放监测平台</w:t>
      </w:r>
      <w:r>
        <w:rPr>
          <w:rFonts w:hint="eastAsia" w:ascii="黑体" w:hAnsi="黑体" w:eastAsia="黑体" w:cs="Times New Roman"/>
          <w:lang w:val="en-US" w:eastAsia="zh-CN"/>
        </w:rPr>
        <w:t>能源计量器具依据规范</w:t>
      </w:r>
    </w:p>
    <w:tbl>
      <w:tblPr>
        <w:tblStyle w:val="12"/>
        <w:tblW w:w="8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560"/>
        <w:gridCol w:w="1134"/>
        <w:gridCol w:w="5026"/>
      </w:tblGrid>
      <w:tr w14:paraId="289F3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14:paraId="683A3170">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序号</w:t>
            </w:r>
          </w:p>
        </w:tc>
        <w:tc>
          <w:tcPr>
            <w:tcW w:w="1560" w:type="dxa"/>
            <w:vAlign w:val="center"/>
          </w:tcPr>
          <w:p w14:paraId="69E451C7">
            <w:pPr>
              <w:jc w:val="center"/>
              <w:rPr>
                <w:rFonts w:hint="eastAsia" w:ascii="Times New Roman" w:hAnsi="Times New Roman" w:eastAsia="宋体" w:cs="Times New Roman"/>
                <w:sz w:val="18"/>
                <w:szCs w:val="18"/>
                <w:lang w:eastAsia="zh-CN"/>
              </w:rPr>
            </w:pPr>
            <w:r>
              <w:rPr>
                <w:rFonts w:hint="eastAsia" w:ascii="Times New Roman" w:hAnsi="Times New Roman" w:eastAsia="宋体" w:cs="Times New Roman"/>
                <w:sz w:val="18"/>
                <w:szCs w:val="18"/>
                <w:lang w:val="en-US" w:eastAsia="zh-CN"/>
              </w:rPr>
              <w:t>计量项目</w:t>
            </w:r>
          </w:p>
        </w:tc>
        <w:tc>
          <w:tcPr>
            <w:tcW w:w="1134" w:type="dxa"/>
            <w:vAlign w:val="center"/>
          </w:tcPr>
          <w:p w14:paraId="3C758042">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计量器具</w:t>
            </w:r>
          </w:p>
        </w:tc>
        <w:tc>
          <w:tcPr>
            <w:tcW w:w="5026" w:type="dxa"/>
            <w:vAlign w:val="center"/>
          </w:tcPr>
          <w:p w14:paraId="6788377A">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依据规程、规范</w:t>
            </w:r>
          </w:p>
        </w:tc>
      </w:tr>
      <w:tr w14:paraId="0520D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14:paraId="31146123">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1</w:t>
            </w:r>
          </w:p>
        </w:tc>
        <w:tc>
          <w:tcPr>
            <w:tcW w:w="1560" w:type="dxa"/>
            <w:vAlign w:val="center"/>
          </w:tcPr>
          <w:p w14:paraId="2287EB80">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电能</w:t>
            </w:r>
          </w:p>
        </w:tc>
        <w:tc>
          <w:tcPr>
            <w:tcW w:w="1134" w:type="dxa"/>
            <w:vAlign w:val="center"/>
          </w:tcPr>
          <w:p w14:paraId="17618B84">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电能表</w:t>
            </w:r>
          </w:p>
        </w:tc>
        <w:tc>
          <w:tcPr>
            <w:tcW w:w="5026" w:type="dxa"/>
            <w:vAlign w:val="center"/>
          </w:tcPr>
          <w:p w14:paraId="551EAAFB">
            <w:pPr>
              <w:jc w:val="center"/>
              <w:rPr>
                <w:rFonts w:hint="eastAsia" w:ascii="Times New Roman" w:hAnsi="Times New Roman" w:eastAsia="宋体" w:cs="Times New Roman"/>
                <w:sz w:val="18"/>
                <w:szCs w:val="18"/>
              </w:rPr>
            </w:pPr>
            <w:r>
              <w:rPr>
                <w:rFonts w:ascii="Times New Roman" w:hAnsi="Times New Roman" w:eastAsia="宋体" w:cs="Times New Roman"/>
                <w:sz w:val="18"/>
                <w:szCs w:val="18"/>
              </w:rPr>
              <w:t>JJG 596</w:t>
            </w:r>
            <w:r>
              <w:rPr>
                <w:rFonts w:hint="eastAsia" w:ascii="Times New Roman" w:hAnsi="Times New Roman" w:eastAsia="宋体" w:cs="Times New Roman"/>
                <w:sz w:val="18"/>
                <w:szCs w:val="18"/>
              </w:rPr>
              <w:t>《</w:t>
            </w:r>
            <w:r>
              <w:rPr>
                <w:rFonts w:ascii="Times New Roman" w:hAnsi="Times New Roman" w:eastAsia="宋体" w:cs="Times New Roman"/>
                <w:sz w:val="18"/>
                <w:szCs w:val="18"/>
              </w:rPr>
              <w:t>电子式交流电能表</w:t>
            </w:r>
            <w:r>
              <w:rPr>
                <w:rFonts w:hint="eastAsia" w:ascii="Times New Roman" w:hAnsi="Times New Roman" w:eastAsia="宋体" w:cs="Times New Roman"/>
                <w:sz w:val="18"/>
                <w:szCs w:val="18"/>
              </w:rPr>
              <w:t>》</w:t>
            </w:r>
          </w:p>
          <w:p w14:paraId="1CA7A773">
            <w:pPr>
              <w:jc w:val="center"/>
              <w:rPr>
                <w:rFonts w:hint="eastAsia" w:ascii="Times New Roman" w:hAnsi="Times New Roman" w:eastAsia="宋体" w:cs="Times New Roman"/>
                <w:sz w:val="18"/>
                <w:szCs w:val="18"/>
              </w:rPr>
            </w:pPr>
            <w:r>
              <w:rPr>
                <w:rFonts w:ascii="Times New Roman" w:hAnsi="Times New Roman" w:eastAsia="宋体" w:cs="Times New Roman"/>
                <w:sz w:val="18"/>
                <w:szCs w:val="18"/>
              </w:rPr>
              <w:t>JJG 691</w:t>
            </w:r>
            <w:r>
              <w:rPr>
                <w:rFonts w:hint="eastAsia" w:ascii="Times New Roman" w:hAnsi="Times New Roman" w:eastAsia="宋体" w:cs="Times New Roman"/>
                <w:sz w:val="18"/>
                <w:szCs w:val="18"/>
              </w:rPr>
              <w:t>《</w:t>
            </w:r>
            <w:r>
              <w:rPr>
                <w:rFonts w:ascii="Times New Roman" w:hAnsi="Times New Roman" w:eastAsia="宋体" w:cs="Times New Roman"/>
                <w:sz w:val="18"/>
                <w:szCs w:val="18"/>
              </w:rPr>
              <w:t>多费率交流电能表</w:t>
            </w:r>
            <w:r>
              <w:rPr>
                <w:rFonts w:hint="eastAsia" w:ascii="Times New Roman" w:hAnsi="Times New Roman" w:eastAsia="宋体" w:cs="Times New Roman"/>
                <w:sz w:val="18"/>
                <w:szCs w:val="18"/>
              </w:rPr>
              <w:t>》</w:t>
            </w:r>
          </w:p>
          <w:p w14:paraId="3E9076D0">
            <w:pPr>
              <w:jc w:val="center"/>
              <w:rPr>
                <w:rFonts w:hint="eastAsia" w:ascii="Times New Roman" w:hAnsi="Times New Roman" w:eastAsia="宋体" w:cs="Times New Roman"/>
                <w:sz w:val="18"/>
                <w:szCs w:val="18"/>
                <w:lang w:eastAsia="zh-CN"/>
              </w:rPr>
            </w:pPr>
            <w:r>
              <w:rPr>
                <w:rFonts w:hint="eastAsia" w:ascii="Times New Roman" w:hAnsi="Times New Roman" w:eastAsia="宋体" w:cs="Times New Roman"/>
                <w:sz w:val="18"/>
                <w:szCs w:val="18"/>
              </w:rPr>
              <w:t>JJG 126</w:t>
            </w:r>
            <w:r>
              <w:rPr>
                <w:rFonts w:hint="eastAsia" w:ascii="Times New Roman" w:hAnsi="Times New Roman" w:eastAsia="宋体" w:cs="Times New Roman"/>
                <w:sz w:val="18"/>
                <w:szCs w:val="18"/>
                <w:lang w:eastAsia="zh-CN"/>
              </w:rPr>
              <w:t>《工频交流电量测量变送器》</w:t>
            </w:r>
          </w:p>
          <w:p w14:paraId="78D5DC3A">
            <w:pPr>
              <w:jc w:val="center"/>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JJF 1559</w:t>
            </w:r>
            <w:r>
              <w:rPr>
                <w:rFonts w:hint="eastAsia" w:ascii="Times New Roman" w:hAnsi="Times New Roman" w:eastAsia="宋体" w:cs="Times New Roman"/>
                <w:sz w:val="18"/>
                <w:szCs w:val="18"/>
                <w:lang w:eastAsia="zh-CN"/>
              </w:rPr>
              <w:t>《</w:t>
            </w:r>
            <w:r>
              <w:rPr>
                <w:rFonts w:hint="eastAsia" w:ascii="Arial" w:hAnsi="Arial" w:eastAsia="宋体" w:cs="Arial"/>
                <w:i w:val="0"/>
                <w:iCs w:val="0"/>
                <w:caps w:val="0"/>
                <w:color w:val="000000"/>
                <w:spacing w:val="0"/>
                <w:sz w:val="18"/>
                <w:szCs w:val="18"/>
                <w:shd w:val="clear" w:fill="FDFCFB"/>
              </w:rPr>
              <w:t>变</w:t>
            </w:r>
            <w:r>
              <w:rPr>
                <w:rFonts w:hint="eastAsia" w:ascii="Arial" w:hAnsi="Arial" w:eastAsia="宋体" w:cs="Arial"/>
                <w:i w:val="0"/>
                <w:iCs w:val="0"/>
                <w:caps w:val="0"/>
                <w:color w:val="auto"/>
                <w:spacing w:val="0"/>
                <w:sz w:val="18"/>
                <w:szCs w:val="18"/>
                <w:shd w:val="clear" w:fill="FDFCFB"/>
              </w:rPr>
              <w:t>频</w:t>
            </w:r>
            <w:r>
              <w:rPr>
                <w:rFonts w:hint="default" w:ascii="Arial" w:hAnsi="Arial" w:eastAsia="宋体" w:cs="Arial"/>
                <w:i w:val="0"/>
                <w:iCs w:val="0"/>
                <w:caps w:val="0"/>
                <w:color w:val="auto"/>
                <w:spacing w:val="0"/>
                <w:sz w:val="18"/>
                <w:szCs w:val="18"/>
                <w:shd w:val="clear" w:fill="FDFCFB"/>
              </w:rPr>
              <w:t>电量分析仪校</w:t>
            </w:r>
            <w:r>
              <w:rPr>
                <w:rFonts w:hint="default" w:ascii="Arial" w:hAnsi="Arial" w:eastAsia="宋体" w:cs="Arial"/>
                <w:i w:val="0"/>
                <w:iCs w:val="0"/>
                <w:caps w:val="0"/>
                <w:color w:val="000000"/>
                <w:spacing w:val="0"/>
                <w:sz w:val="18"/>
                <w:szCs w:val="18"/>
                <w:shd w:val="clear" w:fill="FDFCFB"/>
              </w:rPr>
              <w:t>准规范</w:t>
            </w:r>
            <w:r>
              <w:rPr>
                <w:rFonts w:hint="eastAsia" w:ascii="Times New Roman" w:hAnsi="Times New Roman" w:eastAsia="宋体" w:cs="Times New Roman"/>
                <w:sz w:val="18"/>
                <w:szCs w:val="18"/>
                <w:lang w:eastAsia="zh-CN"/>
              </w:rPr>
              <w:t>》</w:t>
            </w:r>
          </w:p>
        </w:tc>
      </w:tr>
      <w:tr w14:paraId="54E98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5" w:type="dxa"/>
            <w:vMerge w:val="restart"/>
            <w:vAlign w:val="center"/>
          </w:tcPr>
          <w:p w14:paraId="5D267E1F">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25</w:t>
            </w:r>
          </w:p>
        </w:tc>
        <w:tc>
          <w:tcPr>
            <w:tcW w:w="1560" w:type="dxa"/>
            <w:vMerge w:val="restart"/>
            <w:vAlign w:val="center"/>
          </w:tcPr>
          <w:p w14:paraId="653EB456">
            <w:pPr>
              <w:jc w:val="center"/>
              <w:rPr>
                <w:rFonts w:hint="eastAsia" w:ascii="Times New Roman" w:hAnsi="Times New Roman" w:eastAsia="宋体" w:cs="Times New Roman"/>
                <w:sz w:val="18"/>
                <w:szCs w:val="18"/>
                <w:lang w:eastAsia="zh-CN"/>
              </w:rPr>
            </w:pPr>
            <w:r>
              <w:rPr>
                <w:rFonts w:hint="eastAsia" w:ascii="Times New Roman" w:hAnsi="Times New Roman" w:eastAsia="宋体" w:cs="Times New Roman"/>
                <w:sz w:val="18"/>
                <w:szCs w:val="18"/>
                <w:lang w:val="en-US" w:eastAsia="zh-CN"/>
              </w:rPr>
              <w:t>气体</w:t>
            </w:r>
          </w:p>
        </w:tc>
        <w:tc>
          <w:tcPr>
            <w:tcW w:w="1134" w:type="dxa"/>
            <w:vAlign w:val="center"/>
          </w:tcPr>
          <w:p w14:paraId="11C0D8C9">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燃气表</w:t>
            </w:r>
          </w:p>
        </w:tc>
        <w:tc>
          <w:tcPr>
            <w:tcW w:w="5026" w:type="dxa"/>
            <w:vAlign w:val="center"/>
          </w:tcPr>
          <w:p w14:paraId="5E03B8D3">
            <w:pPr>
              <w:jc w:val="center"/>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J</w:t>
            </w:r>
            <w:r>
              <w:rPr>
                <w:rFonts w:ascii="Times New Roman" w:hAnsi="Times New Roman" w:eastAsia="宋体" w:cs="Times New Roman"/>
                <w:sz w:val="18"/>
                <w:szCs w:val="18"/>
              </w:rPr>
              <w:t>JG 577</w:t>
            </w:r>
            <w:r>
              <w:rPr>
                <w:rFonts w:hint="eastAsia" w:ascii="Times New Roman" w:hAnsi="Times New Roman" w:eastAsia="宋体" w:cs="Times New Roman"/>
                <w:sz w:val="18"/>
                <w:szCs w:val="18"/>
              </w:rPr>
              <w:t>《膜式燃气表》</w:t>
            </w:r>
          </w:p>
          <w:p w14:paraId="2F59E746">
            <w:pPr>
              <w:jc w:val="center"/>
              <w:rPr>
                <w:rFonts w:hint="eastAsia" w:ascii="Times New Roman" w:hAnsi="Times New Roman" w:eastAsia="宋体" w:cs="Times New Roman"/>
                <w:sz w:val="18"/>
                <w:szCs w:val="18"/>
                <w:lang w:val="en-US" w:eastAsia="zh-CN"/>
              </w:rPr>
            </w:pPr>
            <w:r>
              <w:rPr>
                <w:rFonts w:ascii="Times New Roman" w:hAnsi="Times New Roman" w:eastAsia="宋体" w:cs="Times New Roman"/>
                <w:sz w:val="18"/>
                <w:szCs w:val="18"/>
              </w:rPr>
              <w:t>JJG 633</w:t>
            </w:r>
            <w:r>
              <w:rPr>
                <w:rFonts w:hint="eastAsia" w:ascii="Times New Roman" w:hAnsi="Times New Roman" w:eastAsia="宋体" w:cs="Times New Roman"/>
                <w:sz w:val="18"/>
                <w:szCs w:val="18"/>
              </w:rPr>
              <w:t>《</w:t>
            </w:r>
            <w:r>
              <w:rPr>
                <w:rFonts w:ascii="Times New Roman" w:hAnsi="Times New Roman" w:eastAsia="宋体" w:cs="Times New Roman"/>
                <w:sz w:val="18"/>
                <w:szCs w:val="18"/>
              </w:rPr>
              <w:t>气体容积式流量计</w:t>
            </w:r>
            <w:r>
              <w:rPr>
                <w:rFonts w:hint="eastAsia" w:ascii="Times New Roman" w:hAnsi="Times New Roman" w:eastAsia="宋体" w:cs="Times New Roman"/>
                <w:sz w:val="18"/>
                <w:szCs w:val="18"/>
              </w:rPr>
              <w:t>》</w:t>
            </w:r>
          </w:p>
        </w:tc>
      </w:tr>
      <w:tr w14:paraId="1A245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5" w:type="dxa"/>
            <w:vMerge w:val="continue"/>
            <w:vAlign w:val="center"/>
          </w:tcPr>
          <w:p w14:paraId="6130473B">
            <w:pPr>
              <w:jc w:val="center"/>
              <w:rPr>
                <w:rFonts w:hint="eastAsia" w:ascii="Times New Roman" w:hAnsi="Times New Roman" w:eastAsia="宋体" w:cs="Times New Roman"/>
                <w:sz w:val="18"/>
                <w:szCs w:val="18"/>
              </w:rPr>
            </w:pPr>
          </w:p>
        </w:tc>
        <w:tc>
          <w:tcPr>
            <w:tcW w:w="1560" w:type="dxa"/>
            <w:vMerge w:val="continue"/>
            <w:vAlign w:val="center"/>
          </w:tcPr>
          <w:p w14:paraId="3EF5E047">
            <w:pPr>
              <w:jc w:val="center"/>
              <w:rPr>
                <w:rFonts w:hint="default" w:ascii="Times New Roman" w:hAnsi="Times New Roman" w:eastAsia="宋体" w:cs="Times New Roman"/>
                <w:sz w:val="18"/>
                <w:szCs w:val="18"/>
                <w:lang w:val="en-US"/>
              </w:rPr>
            </w:pPr>
          </w:p>
        </w:tc>
        <w:tc>
          <w:tcPr>
            <w:tcW w:w="1134" w:type="dxa"/>
            <w:vAlign w:val="center"/>
          </w:tcPr>
          <w:p w14:paraId="7911DD7F">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衡器（适用于气罐）</w:t>
            </w:r>
          </w:p>
        </w:tc>
        <w:tc>
          <w:tcPr>
            <w:tcW w:w="5026" w:type="dxa"/>
            <w:vAlign w:val="center"/>
          </w:tcPr>
          <w:p w14:paraId="03705697">
            <w:pPr>
              <w:jc w:val="center"/>
              <w:rPr>
                <w:rFonts w:hint="eastAsia" w:ascii="Times New Roman" w:hAnsi="Times New Roman" w:eastAsia="宋体" w:cs="Times New Roman"/>
                <w:sz w:val="18"/>
                <w:szCs w:val="18"/>
              </w:rPr>
            </w:pPr>
            <w:r>
              <w:rPr>
                <w:rFonts w:ascii="Times New Roman" w:hAnsi="Times New Roman" w:eastAsia="宋体" w:cs="Times New Roman"/>
                <w:sz w:val="18"/>
                <w:szCs w:val="18"/>
              </w:rPr>
              <w:t>JJG 539</w:t>
            </w:r>
            <w:r>
              <w:rPr>
                <w:rFonts w:hint="eastAsia" w:ascii="Times New Roman" w:hAnsi="Times New Roman" w:eastAsia="宋体" w:cs="Times New Roman"/>
                <w:sz w:val="18"/>
                <w:szCs w:val="18"/>
              </w:rPr>
              <w:t>《</w:t>
            </w:r>
            <w:r>
              <w:rPr>
                <w:rFonts w:ascii="Times New Roman" w:hAnsi="Times New Roman" w:eastAsia="宋体" w:cs="Times New Roman"/>
                <w:sz w:val="18"/>
                <w:szCs w:val="18"/>
              </w:rPr>
              <w:t>数字指示秤</w:t>
            </w:r>
            <w:r>
              <w:rPr>
                <w:rFonts w:hint="eastAsia" w:ascii="Times New Roman" w:hAnsi="Times New Roman" w:eastAsia="宋体" w:cs="Times New Roman"/>
                <w:sz w:val="18"/>
                <w:szCs w:val="18"/>
              </w:rPr>
              <w:t>》</w:t>
            </w:r>
          </w:p>
          <w:p w14:paraId="4ADC3F49">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JJG 13《模拟指示秤检定规程》</w:t>
            </w:r>
          </w:p>
          <w:p w14:paraId="62622F1B">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JJF 2050</w:t>
            </w:r>
            <w:r>
              <w:rPr>
                <w:rFonts w:hint="eastAsia" w:ascii="Times New Roman" w:hAnsi="Times New Roman" w:eastAsia="宋体" w:cs="Times New Roman"/>
                <w:sz w:val="18"/>
                <w:szCs w:val="18"/>
                <w:lang w:eastAsia="zh-CN"/>
              </w:rPr>
              <w:t>《</w:t>
            </w:r>
            <w:r>
              <w:rPr>
                <w:rFonts w:hint="eastAsia" w:ascii="Times New Roman" w:hAnsi="Times New Roman" w:eastAsia="宋体" w:cs="Times New Roman"/>
                <w:sz w:val="18"/>
                <w:szCs w:val="18"/>
                <w:lang w:val="en-US" w:eastAsia="zh-CN"/>
              </w:rPr>
              <w:t>无线电子秤校准规范》</w:t>
            </w:r>
          </w:p>
        </w:tc>
      </w:tr>
      <w:tr w14:paraId="7EB78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14:paraId="01206BFE">
            <w:pPr>
              <w:jc w:val="center"/>
              <w:rPr>
                <w:rFonts w:hint="eastAsia" w:ascii="Times New Roman" w:hAnsi="Times New Roman" w:eastAsia="宋体" w:cs="Times New Roman"/>
                <w:sz w:val="18"/>
                <w:szCs w:val="18"/>
                <w:lang w:eastAsia="zh-CN"/>
              </w:rPr>
            </w:pPr>
            <w:r>
              <w:rPr>
                <w:rFonts w:hint="eastAsia" w:ascii="Times New Roman" w:hAnsi="Times New Roman" w:eastAsia="宋体" w:cs="Times New Roman"/>
                <w:sz w:val="18"/>
                <w:szCs w:val="18"/>
                <w:lang w:val="en-US" w:eastAsia="zh-CN"/>
              </w:rPr>
              <w:t>3</w:t>
            </w:r>
          </w:p>
        </w:tc>
        <w:tc>
          <w:tcPr>
            <w:tcW w:w="1560" w:type="dxa"/>
            <w:vAlign w:val="center"/>
          </w:tcPr>
          <w:p w14:paraId="0DA1B070">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固体化石燃料</w:t>
            </w:r>
          </w:p>
        </w:tc>
        <w:tc>
          <w:tcPr>
            <w:tcW w:w="1134" w:type="dxa"/>
            <w:vAlign w:val="center"/>
          </w:tcPr>
          <w:p w14:paraId="74C584A7">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衡器</w:t>
            </w:r>
          </w:p>
        </w:tc>
        <w:tc>
          <w:tcPr>
            <w:tcW w:w="5026" w:type="dxa"/>
            <w:vMerge w:val="restart"/>
            <w:vAlign w:val="center"/>
          </w:tcPr>
          <w:p w14:paraId="35C8A7C9">
            <w:pPr>
              <w:jc w:val="center"/>
              <w:rPr>
                <w:rFonts w:hint="eastAsia" w:ascii="Times New Roman" w:hAnsi="Times New Roman" w:eastAsia="宋体" w:cs="Times New Roman"/>
                <w:sz w:val="18"/>
                <w:szCs w:val="18"/>
              </w:rPr>
            </w:pPr>
            <w:r>
              <w:rPr>
                <w:rFonts w:ascii="Times New Roman" w:hAnsi="Times New Roman" w:eastAsia="宋体" w:cs="Times New Roman"/>
                <w:sz w:val="18"/>
                <w:szCs w:val="18"/>
              </w:rPr>
              <w:t>JJG 195</w:t>
            </w:r>
            <w:r>
              <w:rPr>
                <w:rFonts w:hint="eastAsia" w:ascii="Times New Roman" w:hAnsi="Times New Roman" w:eastAsia="宋体" w:cs="Times New Roman"/>
                <w:sz w:val="18"/>
                <w:szCs w:val="18"/>
              </w:rPr>
              <w:t>《</w:t>
            </w:r>
            <w:r>
              <w:rPr>
                <w:rFonts w:ascii="Times New Roman" w:hAnsi="Times New Roman" w:eastAsia="宋体" w:cs="Times New Roman"/>
                <w:sz w:val="18"/>
                <w:szCs w:val="18"/>
              </w:rPr>
              <w:t>连续累计自动衡器（皮带秤）</w:t>
            </w:r>
            <w:r>
              <w:rPr>
                <w:rFonts w:hint="eastAsia" w:ascii="Times New Roman" w:hAnsi="Times New Roman" w:eastAsia="宋体" w:cs="Times New Roman"/>
                <w:sz w:val="18"/>
                <w:szCs w:val="18"/>
              </w:rPr>
              <w:t>》</w:t>
            </w:r>
          </w:p>
          <w:p w14:paraId="7436FC7D">
            <w:pPr>
              <w:jc w:val="center"/>
              <w:rPr>
                <w:rFonts w:hint="eastAsia" w:ascii="Times New Roman" w:hAnsi="Times New Roman" w:eastAsia="宋体" w:cs="Times New Roman"/>
                <w:sz w:val="18"/>
                <w:szCs w:val="18"/>
                <w:lang w:eastAsia="zh-CN"/>
              </w:rPr>
            </w:pPr>
            <w:r>
              <w:rPr>
                <w:rFonts w:hint="eastAsia" w:ascii="Times New Roman" w:hAnsi="Times New Roman" w:eastAsia="宋体" w:cs="Times New Roman"/>
                <w:sz w:val="18"/>
                <w:szCs w:val="18"/>
                <w:lang w:eastAsia="zh-CN"/>
              </w:rPr>
              <w:t>JJG 648《</w:t>
            </w:r>
            <w:r>
              <w:rPr>
                <w:rFonts w:hint="eastAsia" w:ascii="Times New Roman" w:hAnsi="Times New Roman" w:eastAsia="宋体" w:cs="Times New Roman"/>
                <w:sz w:val="18"/>
                <w:szCs w:val="18"/>
              </w:rPr>
              <w:t>非连续累计自动衡器</w:t>
            </w:r>
            <w:r>
              <w:rPr>
                <w:rFonts w:hint="eastAsia" w:ascii="Times New Roman" w:hAnsi="Times New Roman" w:eastAsia="宋体" w:cs="Times New Roman"/>
                <w:sz w:val="18"/>
                <w:szCs w:val="18"/>
                <w:lang w:eastAsia="zh-CN"/>
              </w:rPr>
              <w:t>（</w:t>
            </w:r>
            <w:r>
              <w:rPr>
                <w:rFonts w:hint="eastAsia" w:ascii="Times New Roman" w:hAnsi="Times New Roman" w:eastAsia="宋体" w:cs="Times New Roman"/>
                <w:sz w:val="18"/>
                <w:szCs w:val="18"/>
              </w:rPr>
              <w:t>累计料斗秤</w:t>
            </w:r>
            <w:r>
              <w:rPr>
                <w:rFonts w:hint="eastAsia" w:ascii="Times New Roman" w:hAnsi="Times New Roman" w:eastAsia="宋体" w:cs="Times New Roman"/>
                <w:sz w:val="18"/>
                <w:szCs w:val="18"/>
                <w:lang w:eastAsia="zh-CN"/>
              </w:rPr>
              <w:t>）》</w:t>
            </w:r>
          </w:p>
          <w:p w14:paraId="1BAFCF35">
            <w:pPr>
              <w:jc w:val="center"/>
              <w:rPr>
                <w:rFonts w:hint="eastAsia" w:ascii="Times New Roman" w:hAnsi="Times New Roman" w:eastAsia="宋体" w:cs="Times New Roman"/>
                <w:sz w:val="18"/>
                <w:szCs w:val="18"/>
              </w:rPr>
            </w:pPr>
            <w:r>
              <w:rPr>
                <w:rFonts w:ascii="Times New Roman" w:hAnsi="Times New Roman" w:eastAsia="宋体" w:cs="Times New Roman"/>
                <w:sz w:val="18"/>
                <w:szCs w:val="18"/>
              </w:rPr>
              <w:t>JJG 539</w:t>
            </w:r>
            <w:r>
              <w:rPr>
                <w:rFonts w:hint="eastAsia" w:ascii="Times New Roman" w:hAnsi="Times New Roman" w:eastAsia="宋体" w:cs="Times New Roman"/>
                <w:sz w:val="18"/>
                <w:szCs w:val="18"/>
              </w:rPr>
              <w:t>《</w:t>
            </w:r>
            <w:r>
              <w:rPr>
                <w:rFonts w:ascii="Times New Roman" w:hAnsi="Times New Roman" w:eastAsia="宋体" w:cs="Times New Roman"/>
                <w:sz w:val="18"/>
                <w:szCs w:val="18"/>
              </w:rPr>
              <w:t>数字指示秤</w:t>
            </w:r>
            <w:r>
              <w:rPr>
                <w:rFonts w:hint="eastAsia" w:ascii="Times New Roman" w:hAnsi="Times New Roman" w:eastAsia="宋体" w:cs="Times New Roman"/>
                <w:sz w:val="18"/>
                <w:szCs w:val="18"/>
              </w:rPr>
              <w:t>》</w:t>
            </w:r>
          </w:p>
          <w:p w14:paraId="5BF2002E">
            <w:pPr>
              <w:jc w:val="center"/>
              <w:rPr>
                <w:rFonts w:hint="eastAsia" w:ascii="Times New Roman" w:hAnsi="Times New Roman" w:eastAsia="宋体" w:cs="Times New Roman"/>
                <w:sz w:val="18"/>
                <w:szCs w:val="18"/>
              </w:rPr>
            </w:pPr>
            <w:r>
              <w:rPr>
                <w:rFonts w:hint="eastAsia" w:ascii="Times New Roman" w:hAnsi="Times New Roman" w:eastAsia="宋体" w:cs="Times New Roman"/>
                <w:sz w:val="18"/>
                <w:szCs w:val="18"/>
                <w:lang w:val="en-US" w:eastAsia="zh-CN"/>
              </w:rPr>
              <w:t>JJG 13《模拟指示秤检定规程》</w:t>
            </w:r>
          </w:p>
          <w:p w14:paraId="34407620">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JJF 2050</w:t>
            </w:r>
            <w:r>
              <w:rPr>
                <w:rFonts w:hint="eastAsia" w:ascii="Times New Roman" w:hAnsi="Times New Roman" w:eastAsia="宋体" w:cs="Times New Roman"/>
                <w:sz w:val="18"/>
                <w:szCs w:val="18"/>
                <w:lang w:eastAsia="zh-CN"/>
              </w:rPr>
              <w:t>《</w:t>
            </w:r>
            <w:r>
              <w:rPr>
                <w:rFonts w:hint="eastAsia" w:ascii="Times New Roman" w:hAnsi="Times New Roman" w:eastAsia="宋体" w:cs="Times New Roman"/>
                <w:sz w:val="18"/>
                <w:szCs w:val="18"/>
                <w:lang w:val="en-US" w:eastAsia="zh-CN"/>
              </w:rPr>
              <w:t>无线电子秤校准规范》</w:t>
            </w:r>
          </w:p>
        </w:tc>
      </w:tr>
      <w:tr w14:paraId="67369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shd w:val="clear" w:color="auto" w:fill="auto"/>
            <w:vAlign w:val="center"/>
          </w:tcPr>
          <w:p w14:paraId="08BB64B5">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4</w:t>
            </w:r>
          </w:p>
        </w:tc>
        <w:tc>
          <w:tcPr>
            <w:tcW w:w="1560" w:type="dxa"/>
            <w:vAlign w:val="center"/>
          </w:tcPr>
          <w:p w14:paraId="088EF2C1">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建材等其他物体重量</w:t>
            </w:r>
          </w:p>
        </w:tc>
        <w:tc>
          <w:tcPr>
            <w:tcW w:w="1134" w:type="dxa"/>
            <w:vAlign w:val="center"/>
          </w:tcPr>
          <w:p w14:paraId="7A5D12A1">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衡器</w:t>
            </w:r>
          </w:p>
        </w:tc>
        <w:tc>
          <w:tcPr>
            <w:tcW w:w="5026" w:type="dxa"/>
            <w:vMerge w:val="continue"/>
            <w:vAlign w:val="center"/>
          </w:tcPr>
          <w:p w14:paraId="10DE4984">
            <w:pPr>
              <w:jc w:val="center"/>
              <w:rPr>
                <w:rFonts w:hint="eastAsia" w:ascii="Times New Roman" w:hAnsi="Times New Roman" w:eastAsia="宋体" w:cs="Times New Roman"/>
                <w:sz w:val="18"/>
                <w:szCs w:val="18"/>
                <w:lang w:val="en-US" w:eastAsia="zh-CN"/>
              </w:rPr>
            </w:pPr>
          </w:p>
        </w:tc>
      </w:tr>
      <w:tr w14:paraId="4E6D8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shd w:val="clear" w:color="auto" w:fill="auto"/>
            <w:vAlign w:val="center"/>
          </w:tcPr>
          <w:p w14:paraId="248F9374">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t>5</w:t>
            </w:r>
          </w:p>
        </w:tc>
        <w:tc>
          <w:tcPr>
            <w:tcW w:w="1560" w:type="dxa"/>
            <w:vMerge w:val="restart"/>
            <w:shd w:val="clear" w:color="auto" w:fill="auto"/>
            <w:vAlign w:val="center"/>
          </w:tcPr>
          <w:p w14:paraId="716BE447">
            <w:pPr>
              <w:jc w:val="center"/>
              <w:rPr>
                <w:rFonts w:hint="eastAsia" w:ascii="Times New Roman" w:hAnsi="Times New Roman" w:cs="Times New Roman" w:eastAsiaTheme="minorEastAsia"/>
                <w:kern w:val="2"/>
                <w:sz w:val="18"/>
                <w:szCs w:val="18"/>
                <w:lang w:val="en-US" w:eastAsia="zh-CN" w:bidi="ar-SA"/>
              </w:rPr>
            </w:pPr>
            <w:r>
              <w:rPr>
                <w:rFonts w:hint="eastAsia" w:ascii="Times New Roman" w:hAnsi="Times New Roman" w:eastAsia="宋体" w:cs="Times New Roman"/>
                <w:sz w:val="18"/>
                <w:szCs w:val="18"/>
              </w:rPr>
              <w:t>热（冷）力</w:t>
            </w:r>
          </w:p>
        </w:tc>
        <w:tc>
          <w:tcPr>
            <w:tcW w:w="1134" w:type="dxa"/>
            <w:shd w:val="clear" w:color="auto" w:fill="auto"/>
            <w:vAlign w:val="center"/>
          </w:tcPr>
          <w:p w14:paraId="01F324A4">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rPr>
              <w:t>热能表</w:t>
            </w:r>
          </w:p>
        </w:tc>
        <w:tc>
          <w:tcPr>
            <w:tcW w:w="5026" w:type="dxa"/>
            <w:shd w:val="clear" w:color="auto" w:fill="auto"/>
            <w:vAlign w:val="center"/>
          </w:tcPr>
          <w:p w14:paraId="502A2E67">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rPr>
              <w:t>J</w:t>
            </w:r>
            <w:r>
              <w:rPr>
                <w:rFonts w:ascii="Times New Roman" w:hAnsi="Times New Roman" w:eastAsia="宋体" w:cs="Times New Roman"/>
                <w:sz w:val="18"/>
                <w:szCs w:val="18"/>
              </w:rPr>
              <w:t>JG 225</w:t>
            </w:r>
            <w:r>
              <w:rPr>
                <w:rFonts w:hint="eastAsia" w:ascii="Times New Roman" w:hAnsi="Times New Roman" w:eastAsia="宋体" w:cs="Times New Roman"/>
                <w:sz w:val="18"/>
                <w:szCs w:val="18"/>
              </w:rPr>
              <w:t>《</w:t>
            </w:r>
            <w:r>
              <w:rPr>
                <w:rFonts w:hint="eastAsia" w:ascii="Times New Roman" w:hAnsi="Times New Roman" w:eastAsia="宋体" w:cs="Times New Roman"/>
                <w:sz w:val="18"/>
                <w:szCs w:val="18"/>
                <w:lang w:val="en-US" w:eastAsia="zh-CN"/>
              </w:rPr>
              <w:t>热能表</w:t>
            </w:r>
            <w:r>
              <w:rPr>
                <w:rFonts w:hint="eastAsia" w:ascii="Times New Roman" w:hAnsi="Times New Roman" w:eastAsia="宋体" w:cs="Times New Roman"/>
                <w:sz w:val="18"/>
                <w:szCs w:val="18"/>
              </w:rPr>
              <w:t>》</w:t>
            </w:r>
          </w:p>
        </w:tc>
      </w:tr>
      <w:tr w14:paraId="4EA78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shd w:val="clear" w:color="auto" w:fill="auto"/>
            <w:vAlign w:val="center"/>
          </w:tcPr>
          <w:p w14:paraId="0417836C">
            <w:pPr>
              <w:jc w:val="center"/>
              <w:rPr>
                <w:rFonts w:hint="eastAsia" w:ascii="Times New Roman" w:hAnsi="Times New Roman" w:eastAsia="宋体" w:cs="Times New Roman"/>
                <w:sz w:val="18"/>
                <w:szCs w:val="18"/>
                <w:lang w:val="en-US" w:eastAsia="zh-CN"/>
              </w:rPr>
            </w:pPr>
          </w:p>
        </w:tc>
        <w:tc>
          <w:tcPr>
            <w:tcW w:w="1560" w:type="dxa"/>
            <w:vMerge w:val="continue"/>
            <w:shd w:val="clear" w:color="auto" w:fill="auto"/>
            <w:vAlign w:val="center"/>
          </w:tcPr>
          <w:p w14:paraId="50E0D108">
            <w:pPr>
              <w:jc w:val="center"/>
              <w:rPr>
                <w:rFonts w:hint="eastAsia" w:ascii="Times New Roman" w:hAnsi="Times New Roman" w:eastAsia="宋体" w:cs="Times New Roman"/>
                <w:sz w:val="18"/>
                <w:szCs w:val="18"/>
              </w:rPr>
            </w:pPr>
          </w:p>
        </w:tc>
        <w:tc>
          <w:tcPr>
            <w:tcW w:w="1134" w:type="dxa"/>
            <w:shd w:val="clear" w:color="auto" w:fill="auto"/>
            <w:vAlign w:val="center"/>
          </w:tcPr>
          <w:p w14:paraId="5D1F520A">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温度传感器</w:t>
            </w:r>
          </w:p>
        </w:tc>
        <w:tc>
          <w:tcPr>
            <w:tcW w:w="5026" w:type="dxa"/>
            <w:shd w:val="clear" w:color="auto" w:fill="auto"/>
            <w:vAlign w:val="center"/>
          </w:tcPr>
          <w:p w14:paraId="56BCEB7E">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JJF 1183《温度变送器校准规范》</w:t>
            </w:r>
          </w:p>
        </w:tc>
      </w:tr>
      <w:tr w14:paraId="213DB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675" w:type="dxa"/>
            <w:vMerge w:val="continue"/>
            <w:shd w:val="clear" w:color="auto" w:fill="auto"/>
            <w:vAlign w:val="center"/>
          </w:tcPr>
          <w:p w14:paraId="15589A58">
            <w:pPr>
              <w:jc w:val="center"/>
              <w:rPr>
                <w:rFonts w:hint="eastAsia" w:ascii="Times New Roman" w:hAnsi="Times New Roman" w:eastAsia="宋体" w:cs="Times New Roman"/>
                <w:kern w:val="2"/>
                <w:sz w:val="18"/>
                <w:szCs w:val="18"/>
                <w:lang w:val="en-US" w:eastAsia="zh-CN" w:bidi="ar-SA"/>
              </w:rPr>
            </w:pPr>
          </w:p>
        </w:tc>
        <w:tc>
          <w:tcPr>
            <w:tcW w:w="1560" w:type="dxa"/>
            <w:vMerge w:val="continue"/>
            <w:shd w:val="clear" w:color="auto" w:fill="auto"/>
            <w:vAlign w:val="center"/>
          </w:tcPr>
          <w:p w14:paraId="0321822D">
            <w:pPr>
              <w:jc w:val="center"/>
              <w:rPr>
                <w:rFonts w:hint="eastAsia" w:ascii="Times New Roman" w:hAnsi="Times New Roman" w:eastAsia="宋体" w:cs="Times New Roman"/>
                <w:sz w:val="18"/>
                <w:szCs w:val="18"/>
              </w:rPr>
            </w:pPr>
          </w:p>
        </w:tc>
        <w:tc>
          <w:tcPr>
            <w:tcW w:w="1134" w:type="dxa"/>
            <w:shd w:val="clear" w:color="auto" w:fill="auto"/>
            <w:vAlign w:val="center"/>
          </w:tcPr>
          <w:p w14:paraId="01B66A69">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流量计</w:t>
            </w:r>
          </w:p>
        </w:tc>
        <w:tc>
          <w:tcPr>
            <w:tcW w:w="5026" w:type="dxa"/>
            <w:vMerge w:val="restart"/>
            <w:shd w:val="clear" w:color="auto" w:fill="auto"/>
            <w:vAlign w:val="center"/>
          </w:tcPr>
          <w:p w14:paraId="5D9BDF14">
            <w:pPr>
              <w:jc w:val="center"/>
              <w:rPr>
                <w:rFonts w:hint="eastAsia" w:ascii="Times New Roman" w:hAnsi="Times New Roman" w:eastAsia="宋体" w:cs="Times New Roman"/>
                <w:sz w:val="18"/>
                <w:szCs w:val="18"/>
              </w:rPr>
            </w:pPr>
            <w:r>
              <w:rPr>
                <w:rFonts w:ascii="Times New Roman" w:hAnsi="Times New Roman" w:eastAsia="宋体" w:cs="Times New Roman"/>
                <w:sz w:val="18"/>
                <w:szCs w:val="18"/>
              </w:rPr>
              <w:t>JJG 1030</w:t>
            </w:r>
            <w:r>
              <w:rPr>
                <w:rFonts w:hint="eastAsia" w:ascii="Times New Roman" w:hAnsi="Times New Roman" w:eastAsia="宋体" w:cs="Times New Roman"/>
                <w:sz w:val="18"/>
                <w:szCs w:val="18"/>
              </w:rPr>
              <w:t>《超声流量计》</w:t>
            </w:r>
          </w:p>
          <w:p w14:paraId="297F63B2">
            <w:pPr>
              <w:jc w:val="center"/>
              <w:rPr>
                <w:rFonts w:hint="eastAsia" w:ascii="Times New Roman" w:hAnsi="Times New Roman" w:eastAsia="宋体" w:cs="Times New Roman"/>
                <w:sz w:val="18"/>
                <w:szCs w:val="18"/>
              </w:rPr>
            </w:pPr>
            <w:r>
              <w:rPr>
                <w:rFonts w:ascii="Times New Roman" w:hAnsi="Times New Roman" w:eastAsia="宋体" w:cs="Times New Roman"/>
                <w:sz w:val="18"/>
                <w:szCs w:val="18"/>
              </w:rPr>
              <w:t>JJG 2063</w:t>
            </w:r>
            <w:r>
              <w:rPr>
                <w:rFonts w:hint="eastAsia" w:ascii="Times New Roman" w:hAnsi="Times New Roman" w:eastAsia="宋体" w:cs="Times New Roman"/>
                <w:sz w:val="18"/>
                <w:szCs w:val="18"/>
              </w:rPr>
              <w:t>《液体流量计量器具》</w:t>
            </w:r>
          </w:p>
          <w:p w14:paraId="57D0A93C">
            <w:pPr>
              <w:jc w:val="center"/>
              <w:rPr>
                <w:rFonts w:hint="eastAsia" w:ascii="Times New Roman" w:hAnsi="Times New Roman" w:eastAsia="宋体" w:cs="Times New Roman"/>
                <w:sz w:val="18"/>
                <w:szCs w:val="18"/>
                <w:lang w:eastAsia="zh-CN"/>
              </w:rPr>
            </w:pPr>
            <w:r>
              <w:rPr>
                <w:rFonts w:hint="eastAsia" w:ascii="Times New Roman" w:hAnsi="Times New Roman" w:eastAsia="宋体" w:cs="Times New Roman"/>
                <w:sz w:val="18"/>
                <w:szCs w:val="18"/>
              </w:rPr>
              <w:t>J</w:t>
            </w:r>
            <w:r>
              <w:rPr>
                <w:rFonts w:ascii="Times New Roman" w:hAnsi="Times New Roman" w:eastAsia="宋体" w:cs="Times New Roman"/>
                <w:sz w:val="18"/>
                <w:szCs w:val="18"/>
              </w:rPr>
              <w:t>JG 971</w:t>
            </w:r>
            <w:r>
              <w:rPr>
                <w:rFonts w:hint="eastAsia" w:ascii="Times New Roman" w:hAnsi="Times New Roman" w:eastAsia="宋体" w:cs="Times New Roman"/>
                <w:sz w:val="18"/>
                <w:szCs w:val="18"/>
              </w:rPr>
              <w:t>《液位计</w:t>
            </w:r>
            <w:r>
              <w:rPr>
                <w:rFonts w:hint="eastAsia" w:ascii="Times New Roman" w:hAnsi="Times New Roman" w:eastAsia="宋体" w:cs="Times New Roman"/>
                <w:sz w:val="18"/>
                <w:szCs w:val="18"/>
                <w:lang w:eastAsia="zh-CN"/>
              </w:rPr>
              <w:t>》</w:t>
            </w:r>
          </w:p>
          <w:p w14:paraId="2545D89C">
            <w:pPr>
              <w:jc w:val="center"/>
              <w:rPr>
                <w:rFonts w:hint="eastAsia" w:ascii="Times New Roman" w:hAnsi="Times New Roman" w:eastAsia="宋体" w:cs="Times New Roman"/>
                <w:sz w:val="18"/>
                <w:szCs w:val="18"/>
                <w:lang w:val="en-US" w:eastAsia="zh-CN"/>
              </w:rPr>
            </w:pPr>
            <w:r>
              <w:rPr>
                <w:rFonts w:ascii="Times New Roman" w:hAnsi="Times New Roman" w:eastAsia="宋体" w:cs="Times New Roman"/>
                <w:sz w:val="18"/>
                <w:szCs w:val="18"/>
              </w:rPr>
              <w:t>JJG 1029</w:t>
            </w:r>
            <w:r>
              <w:rPr>
                <w:rFonts w:hint="eastAsia" w:ascii="Times New Roman" w:hAnsi="Times New Roman" w:eastAsia="宋体" w:cs="Times New Roman"/>
                <w:sz w:val="18"/>
                <w:szCs w:val="18"/>
              </w:rPr>
              <w:t>《</w:t>
            </w:r>
            <w:r>
              <w:rPr>
                <w:rFonts w:ascii="Times New Roman" w:hAnsi="Times New Roman" w:eastAsia="宋体" w:cs="Times New Roman"/>
                <w:sz w:val="18"/>
                <w:szCs w:val="18"/>
              </w:rPr>
              <w:t>涡街流量计</w:t>
            </w:r>
            <w:r>
              <w:rPr>
                <w:rFonts w:hint="eastAsia" w:ascii="Times New Roman" w:hAnsi="Times New Roman" w:eastAsia="宋体" w:cs="Times New Roman"/>
                <w:sz w:val="18"/>
                <w:szCs w:val="18"/>
              </w:rPr>
              <w:t>》</w:t>
            </w:r>
          </w:p>
        </w:tc>
      </w:tr>
      <w:tr w14:paraId="0EAA6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5" w:type="dxa"/>
            <w:shd w:val="clear" w:color="auto" w:fill="auto"/>
            <w:vAlign w:val="center"/>
          </w:tcPr>
          <w:p w14:paraId="7DE6A413">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6</w:t>
            </w:r>
          </w:p>
        </w:tc>
        <w:tc>
          <w:tcPr>
            <w:tcW w:w="1560" w:type="dxa"/>
            <w:vAlign w:val="center"/>
          </w:tcPr>
          <w:p w14:paraId="556E5B13">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液体化石燃料</w:t>
            </w:r>
          </w:p>
        </w:tc>
        <w:tc>
          <w:tcPr>
            <w:tcW w:w="1134" w:type="dxa"/>
            <w:vAlign w:val="center"/>
          </w:tcPr>
          <w:p w14:paraId="137DF633">
            <w:pPr>
              <w:jc w:val="center"/>
              <w:rPr>
                <w:rFonts w:hint="eastAsia" w:ascii="Times New Roman" w:hAnsi="Times New Roman" w:eastAsia="宋体" w:cs="Times New Roman"/>
                <w:sz w:val="18"/>
                <w:szCs w:val="18"/>
                <w:lang w:eastAsia="zh-CN"/>
              </w:rPr>
            </w:pPr>
            <w:r>
              <w:rPr>
                <w:rFonts w:hint="eastAsia" w:ascii="Times New Roman" w:hAnsi="Times New Roman" w:eastAsia="宋体" w:cs="Times New Roman"/>
                <w:sz w:val="18"/>
                <w:szCs w:val="18"/>
              </w:rPr>
              <w:t>流量计</w:t>
            </w:r>
          </w:p>
        </w:tc>
        <w:tc>
          <w:tcPr>
            <w:tcW w:w="5026" w:type="dxa"/>
            <w:vMerge w:val="continue"/>
            <w:vAlign w:val="center"/>
          </w:tcPr>
          <w:p w14:paraId="71CE182A">
            <w:pPr>
              <w:jc w:val="center"/>
              <w:rPr>
                <w:rFonts w:hint="eastAsia" w:ascii="Times New Roman" w:hAnsi="Times New Roman" w:eastAsia="宋体" w:cs="Times New Roman"/>
                <w:sz w:val="18"/>
                <w:szCs w:val="18"/>
                <w:lang w:val="en-US" w:eastAsia="zh-CN"/>
              </w:rPr>
            </w:pPr>
          </w:p>
        </w:tc>
      </w:tr>
      <w:tr w14:paraId="2AE38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Align w:val="center"/>
          </w:tcPr>
          <w:p w14:paraId="79D3D49B">
            <w:pPr>
              <w:jc w:val="center"/>
              <w:rPr>
                <w:rFonts w:hint="eastAsia" w:ascii="Times New Roman" w:hAnsi="Times New Roman" w:eastAsia="宋体" w:cs="Times New Roman"/>
                <w:sz w:val="18"/>
                <w:szCs w:val="18"/>
                <w:lang w:val="en-US" w:eastAsia="zh-CN"/>
              </w:rPr>
            </w:pPr>
          </w:p>
        </w:tc>
        <w:tc>
          <w:tcPr>
            <w:tcW w:w="1560" w:type="dxa"/>
            <w:vAlign w:val="center"/>
          </w:tcPr>
          <w:p w14:paraId="5D82CC52">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水</w:t>
            </w:r>
          </w:p>
        </w:tc>
        <w:tc>
          <w:tcPr>
            <w:tcW w:w="1134" w:type="dxa"/>
            <w:vAlign w:val="center"/>
          </w:tcPr>
          <w:p w14:paraId="4CEC4DAD">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水表</w:t>
            </w:r>
          </w:p>
        </w:tc>
        <w:tc>
          <w:tcPr>
            <w:tcW w:w="5026" w:type="dxa"/>
            <w:vAlign w:val="center"/>
          </w:tcPr>
          <w:p w14:paraId="5804D7A7">
            <w:pPr>
              <w:jc w:val="center"/>
              <w:rPr>
                <w:rFonts w:hint="eastAsia" w:ascii="Times New Roman" w:hAnsi="Times New Roman" w:eastAsia="宋体" w:cs="Times New Roman"/>
                <w:sz w:val="18"/>
                <w:szCs w:val="18"/>
                <w:lang w:eastAsia="zh-CN"/>
              </w:rPr>
            </w:pPr>
            <w:r>
              <w:rPr>
                <w:rFonts w:hint="eastAsia" w:ascii="Times New Roman" w:hAnsi="Times New Roman" w:eastAsia="宋体" w:cs="Times New Roman"/>
                <w:sz w:val="18"/>
                <w:szCs w:val="18"/>
                <w:lang w:eastAsia="zh-CN"/>
              </w:rPr>
              <w:t>JJG 162《饮用冷水水表》</w:t>
            </w:r>
          </w:p>
        </w:tc>
      </w:tr>
    </w:tbl>
    <w:p w14:paraId="7080A4F3">
      <w:pPr>
        <w:spacing w:line="360" w:lineRule="auto"/>
        <w:rPr>
          <w:rFonts w:hint="eastAsia" w:ascii="Times New Roman" w:hAnsi="Times New Roman" w:eastAsia="宋体" w:cs="Times New Roman"/>
          <w:sz w:val="24"/>
          <w:szCs w:val="28"/>
          <w:highlight w:val="none"/>
          <w:lang w:val="en-US" w:eastAsia="zh-CN"/>
        </w:rPr>
      </w:pPr>
      <w:r>
        <w:rPr>
          <w:rFonts w:hint="eastAsia" w:ascii="黑体" w:hAnsi="黑体" w:eastAsia="黑体" w:cs="黑体"/>
          <w:b w:val="0"/>
          <w:bCs w:val="0"/>
          <w:sz w:val="24"/>
          <w:szCs w:val="28"/>
          <w:lang w:val="en-US" w:eastAsia="zh-CN"/>
        </w:rPr>
        <w:t>5.1.5</w:t>
      </w:r>
      <w:r>
        <w:rPr>
          <w:rFonts w:hint="eastAsia" w:ascii="Times New Roman" w:hAnsi="Times New Roman" w:eastAsia="宋体" w:cs="Times New Roman"/>
          <w:b w:val="0"/>
          <w:bCs w:val="0"/>
          <w:sz w:val="24"/>
          <w:szCs w:val="28"/>
          <w:lang w:val="en-US" w:eastAsia="zh-CN"/>
        </w:rPr>
        <w:t xml:space="preserve">  建筑施工建造和建筑运行阶段的计量器具的配备应符合</w:t>
      </w:r>
      <w:r>
        <w:rPr>
          <w:rFonts w:hint="eastAsia" w:ascii="Times New Roman" w:hAnsi="Times New Roman" w:eastAsia="宋体" w:cs="Times New Roman"/>
          <w:b w:val="0"/>
          <w:bCs w:val="0"/>
          <w:sz w:val="24"/>
          <w:szCs w:val="28"/>
          <w:highlight w:val="none"/>
          <w:lang w:val="en-US" w:eastAsia="zh-CN"/>
        </w:rPr>
        <w:t>《建筑碳排放计量器具的配备与管理 施工阶段》和《建筑碳排放计量器具的配备与管理 运行阶段》</w:t>
      </w:r>
      <w:r>
        <w:rPr>
          <w:rFonts w:hint="eastAsia" w:ascii="Times New Roman" w:hAnsi="Times New Roman" w:eastAsia="宋体" w:cs="Times New Roman"/>
          <w:sz w:val="24"/>
          <w:szCs w:val="28"/>
          <w:highlight w:val="none"/>
          <w:lang w:val="en-US" w:eastAsia="zh-CN"/>
        </w:rPr>
        <w:t>对</w:t>
      </w:r>
      <w:r>
        <w:rPr>
          <w:rFonts w:hint="eastAsia" w:ascii="Times New Roman" w:hAnsi="Times New Roman" w:eastAsia="宋体" w:cs="Times New Roman"/>
          <w:sz w:val="24"/>
          <w:szCs w:val="28"/>
          <w:highlight w:val="none"/>
          <w:lang w:eastAsia="zh-CN"/>
        </w:rPr>
        <w:t>计量器具配备的</w:t>
      </w:r>
      <w:r>
        <w:rPr>
          <w:rFonts w:hint="eastAsia" w:ascii="Times New Roman" w:hAnsi="Times New Roman" w:eastAsia="宋体" w:cs="Times New Roman"/>
          <w:sz w:val="24"/>
          <w:szCs w:val="28"/>
          <w:highlight w:val="none"/>
          <w:lang w:val="en-US" w:eastAsia="zh-CN"/>
        </w:rPr>
        <w:t>要求。</w:t>
      </w:r>
    </w:p>
    <w:p w14:paraId="568165EF">
      <w:pPr>
        <w:spacing w:line="360" w:lineRule="auto"/>
        <w:rPr>
          <w:rFonts w:hint="default" w:ascii="Times New Roman" w:hAnsi="Times New Roman" w:eastAsia="宋体" w:cs="Times New Roman"/>
          <w:sz w:val="24"/>
          <w:szCs w:val="28"/>
          <w:lang w:val="en-US" w:eastAsia="zh-CN"/>
        </w:rPr>
      </w:pPr>
      <w:r>
        <w:rPr>
          <w:rFonts w:hint="eastAsia" w:ascii="黑体" w:hAnsi="黑体" w:eastAsia="黑体" w:cs="黑体"/>
          <w:b w:val="0"/>
          <w:bCs w:val="0"/>
          <w:sz w:val="24"/>
          <w:szCs w:val="28"/>
          <w:lang w:val="en-US" w:eastAsia="zh-CN"/>
        </w:rPr>
        <w:t>5.1.6</w:t>
      </w:r>
      <w:r>
        <w:rPr>
          <w:rFonts w:hint="eastAsia" w:ascii="Times New Roman" w:hAnsi="Times New Roman" w:eastAsia="宋体" w:cs="Times New Roman"/>
          <w:b w:val="0"/>
          <w:bCs w:val="0"/>
          <w:sz w:val="24"/>
          <w:szCs w:val="28"/>
          <w:lang w:val="en-US" w:eastAsia="zh-CN"/>
        </w:rPr>
        <w:t xml:space="preserve">  </w:t>
      </w:r>
      <w:r>
        <w:rPr>
          <w:rFonts w:hint="eastAsia" w:ascii="Times New Roman" w:hAnsi="Times New Roman" w:eastAsia="宋体" w:cs="Times New Roman"/>
          <w:color w:val="auto"/>
          <w:sz w:val="24"/>
          <w:szCs w:val="28"/>
          <w:lang w:val="en-US" w:eastAsia="zh-CN"/>
        </w:rPr>
        <w:t>各</w:t>
      </w:r>
      <w:r>
        <w:rPr>
          <w:rFonts w:hint="eastAsia" w:ascii="Times New Roman" w:hAnsi="Times New Roman" w:eastAsia="宋体" w:cs="Times New Roman"/>
          <w:b w:val="0"/>
          <w:bCs w:val="0"/>
          <w:sz w:val="24"/>
          <w:szCs w:val="28"/>
          <w:lang w:val="en-US" w:eastAsia="zh-CN"/>
        </w:rPr>
        <w:t>计量器具在</w:t>
      </w:r>
      <w:r>
        <w:rPr>
          <w:rFonts w:hint="eastAsia" w:ascii="Times New Roman" w:hAnsi="Times New Roman" w:eastAsia="宋体" w:cs="Times New Roman"/>
          <w:color w:val="auto"/>
          <w:sz w:val="24"/>
          <w:szCs w:val="28"/>
        </w:rPr>
        <w:t>建筑碳排放监测</w:t>
      </w:r>
      <w:r>
        <w:rPr>
          <w:rFonts w:hint="eastAsia" w:ascii="Times New Roman" w:hAnsi="Times New Roman" w:eastAsia="宋体" w:cs="Times New Roman"/>
          <w:b w:val="0"/>
          <w:bCs w:val="0"/>
          <w:sz w:val="24"/>
          <w:szCs w:val="28"/>
          <w:lang w:val="en-US" w:eastAsia="zh-CN"/>
        </w:rPr>
        <w:t>平台系统管理中应具有唯一编码，并能在监测平台中查询、验证和管理计量器具的信息和状态。</w:t>
      </w:r>
    </w:p>
    <w:p w14:paraId="1BD18854">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sz w:val="24"/>
          <w:szCs w:val="28"/>
          <w:lang w:val="en-US" w:eastAsia="zh-CN"/>
        </w:rPr>
        <w:t>5.1.7</w:t>
      </w:r>
      <w:r>
        <w:rPr>
          <w:rFonts w:hint="eastAsia" w:ascii="Times New Roman" w:hAnsi="Times New Roman" w:eastAsia="宋体" w:cs="Times New Roman"/>
          <w:b w:val="0"/>
          <w:bCs w:val="0"/>
          <w:sz w:val="24"/>
          <w:szCs w:val="28"/>
          <w:lang w:val="en-US" w:eastAsia="zh-CN"/>
        </w:rPr>
        <w:t xml:space="preserve">  应优先选用可通信连接的计量器具，通信连接方式宜符合表4的规定。如不具备通信条件，可采用自动抄表、远程抄表、人工抄表等方式记录计量结果。</w:t>
      </w:r>
    </w:p>
    <w:p w14:paraId="538A8A77">
      <w:pPr>
        <w:spacing w:line="240" w:lineRule="auto"/>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br w:type="page"/>
      </w:r>
    </w:p>
    <w:p w14:paraId="7A140EE6">
      <w:pPr>
        <w:spacing w:line="360" w:lineRule="auto"/>
        <w:jc w:val="center"/>
        <w:rPr>
          <w:rFonts w:ascii="黑体" w:hAnsi="黑体" w:eastAsia="黑体" w:cs="Times New Roman"/>
          <w:szCs w:val="21"/>
        </w:rPr>
      </w:pPr>
      <w:r>
        <w:rPr>
          <w:rFonts w:hint="eastAsia" w:ascii="黑体" w:hAnsi="黑体" w:eastAsia="黑体" w:cs="Times New Roman"/>
          <w:szCs w:val="21"/>
        </w:rPr>
        <w:t>表</w:t>
      </w:r>
      <w:r>
        <w:rPr>
          <w:rFonts w:hint="eastAsia" w:ascii="Times New Roman" w:hAnsi="Times New Roman" w:eastAsia="黑体" w:cs="Times New Roman"/>
          <w:szCs w:val="21"/>
          <w:lang w:val="en-US" w:eastAsia="zh-CN"/>
        </w:rPr>
        <w:t>4</w:t>
      </w:r>
      <w:r>
        <w:rPr>
          <w:rFonts w:ascii="黑体" w:hAnsi="黑体" w:eastAsia="黑体" w:cs="Times New Roman"/>
          <w:szCs w:val="21"/>
        </w:rPr>
        <w:t xml:space="preserve"> </w:t>
      </w:r>
      <w:r>
        <w:rPr>
          <w:rFonts w:hint="eastAsia" w:ascii="黑体" w:hAnsi="黑体" w:eastAsia="黑体" w:cs="Times New Roman"/>
          <w:szCs w:val="21"/>
        </w:rPr>
        <w:t>数据远传计量器具的通信连接方式</w:t>
      </w:r>
    </w:p>
    <w:tbl>
      <w:tblPr>
        <w:tblStyle w:val="12"/>
        <w:tblW w:w="83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
        <w:gridCol w:w="1501"/>
        <w:gridCol w:w="1502"/>
        <w:gridCol w:w="5239"/>
      </w:tblGrid>
      <w:tr w14:paraId="55508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 w:hRule="atLeast"/>
          <w:tblHeader/>
          <w:jc w:val="center"/>
        </w:trPr>
        <w:tc>
          <w:tcPr>
            <w:tcW w:w="3143" w:type="dxa"/>
            <w:gridSpan w:val="3"/>
            <w:vAlign w:val="center"/>
          </w:tcPr>
          <w:p w14:paraId="7EC19581">
            <w:pPr>
              <w:jc w:val="center"/>
              <w:rPr>
                <w:rFonts w:hint="eastAsia" w:ascii="Times New Roman" w:hAnsi="Times New Roman" w:eastAsia="宋体" w:cs="Times New Roman"/>
                <w:sz w:val="18"/>
                <w:szCs w:val="18"/>
                <w:lang w:eastAsia="zh-CN"/>
              </w:rPr>
            </w:pPr>
            <w:r>
              <w:rPr>
                <w:rFonts w:hint="eastAsia" w:ascii="Times New Roman" w:hAnsi="Times New Roman" w:eastAsia="宋体" w:cs="Times New Roman"/>
                <w:sz w:val="18"/>
                <w:szCs w:val="18"/>
                <w:lang w:val="en-US" w:eastAsia="zh-CN"/>
              </w:rPr>
              <w:t>类别</w:t>
            </w:r>
          </w:p>
        </w:tc>
        <w:tc>
          <w:tcPr>
            <w:tcW w:w="5239" w:type="dxa"/>
            <w:vAlign w:val="center"/>
          </w:tcPr>
          <w:p w14:paraId="710A9390">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通信方式</w:t>
            </w:r>
          </w:p>
        </w:tc>
      </w:tr>
      <w:tr w14:paraId="15192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382" w:type="dxa"/>
            <w:gridSpan w:val="4"/>
            <w:vAlign w:val="center"/>
          </w:tcPr>
          <w:p w14:paraId="63EF3638">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有线传输</w:t>
            </w:r>
          </w:p>
        </w:tc>
      </w:tr>
      <w:tr w14:paraId="7B2D9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641" w:type="dxa"/>
            <w:gridSpan w:val="2"/>
            <w:vMerge w:val="restart"/>
            <w:vAlign w:val="center"/>
          </w:tcPr>
          <w:p w14:paraId="52FF5051">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无线通信</w:t>
            </w:r>
          </w:p>
        </w:tc>
        <w:tc>
          <w:tcPr>
            <w:tcW w:w="1502" w:type="dxa"/>
            <w:vMerge w:val="restart"/>
            <w:vAlign w:val="center"/>
          </w:tcPr>
          <w:p w14:paraId="51EDA0BC">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长距离</w:t>
            </w:r>
          </w:p>
        </w:tc>
        <w:tc>
          <w:tcPr>
            <w:tcW w:w="5239" w:type="dxa"/>
            <w:vAlign w:val="center"/>
          </w:tcPr>
          <w:p w14:paraId="521B9435">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NB-IoT</w:t>
            </w:r>
          </w:p>
        </w:tc>
      </w:tr>
      <w:tr w14:paraId="71D03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641" w:type="dxa"/>
            <w:gridSpan w:val="2"/>
            <w:vMerge w:val="continue"/>
            <w:vAlign w:val="center"/>
          </w:tcPr>
          <w:p w14:paraId="3D72A547">
            <w:pPr>
              <w:jc w:val="center"/>
              <w:rPr>
                <w:rFonts w:hint="eastAsia" w:ascii="Times New Roman" w:hAnsi="Times New Roman" w:eastAsia="宋体" w:cs="Times New Roman"/>
                <w:sz w:val="18"/>
                <w:szCs w:val="18"/>
                <w:lang w:val="en-US" w:eastAsia="zh-CN"/>
              </w:rPr>
            </w:pPr>
          </w:p>
        </w:tc>
        <w:tc>
          <w:tcPr>
            <w:tcW w:w="1502" w:type="dxa"/>
            <w:vMerge w:val="continue"/>
            <w:vAlign w:val="center"/>
          </w:tcPr>
          <w:p w14:paraId="1E21F856">
            <w:pPr>
              <w:jc w:val="center"/>
              <w:rPr>
                <w:rFonts w:hint="eastAsia" w:ascii="Times New Roman" w:hAnsi="Times New Roman" w:eastAsia="宋体" w:cs="Times New Roman"/>
                <w:sz w:val="18"/>
                <w:szCs w:val="18"/>
                <w:lang w:val="en-US" w:eastAsia="zh-CN"/>
              </w:rPr>
            </w:pPr>
          </w:p>
        </w:tc>
        <w:tc>
          <w:tcPr>
            <w:tcW w:w="5239" w:type="dxa"/>
            <w:vAlign w:val="center"/>
          </w:tcPr>
          <w:p w14:paraId="33280323">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4G/5G</w:t>
            </w:r>
          </w:p>
        </w:tc>
      </w:tr>
      <w:tr w14:paraId="6C426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641" w:type="dxa"/>
            <w:gridSpan w:val="2"/>
            <w:vMerge w:val="continue"/>
            <w:vAlign w:val="center"/>
          </w:tcPr>
          <w:p w14:paraId="7A665152">
            <w:pPr>
              <w:jc w:val="center"/>
              <w:rPr>
                <w:rFonts w:hint="eastAsia" w:ascii="Times New Roman" w:hAnsi="Times New Roman" w:eastAsia="宋体" w:cs="Times New Roman"/>
                <w:sz w:val="18"/>
                <w:szCs w:val="18"/>
                <w:lang w:val="en-US" w:eastAsia="zh-CN"/>
              </w:rPr>
            </w:pPr>
          </w:p>
        </w:tc>
        <w:tc>
          <w:tcPr>
            <w:tcW w:w="1502" w:type="dxa"/>
            <w:vMerge w:val="restart"/>
            <w:vAlign w:val="center"/>
          </w:tcPr>
          <w:p w14:paraId="5228C952">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短距离</w:t>
            </w:r>
          </w:p>
        </w:tc>
        <w:tc>
          <w:tcPr>
            <w:tcW w:w="5239" w:type="dxa"/>
            <w:vAlign w:val="center"/>
          </w:tcPr>
          <w:p w14:paraId="11EDD69C">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Wi-Fi</w:t>
            </w:r>
          </w:p>
        </w:tc>
      </w:tr>
      <w:tr w14:paraId="57DEB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641" w:type="dxa"/>
            <w:gridSpan w:val="2"/>
            <w:vMerge w:val="continue"/>
            <w:vAlign w:val="center"/>
          </w:tcPr>
          <w:p w14:paraId="09EEB731">
            <w:pPr>
              <w:jc w:val="center"/>
              <w:rPr>
                <w:rFonts w:hint="eastAsia" w:ascii="Times New Roman" w:hAnsi="Times New Roman" w:eastAsia="宋体" w:cs="Times New Roman"/>
                <w:sz w:val="18"/>
                <w:szCs w:val="18"/>
                <w:lang w:val="en-US" w:eastAsia="zh-CN"/>
              </w:rPr>
            </w:pPr>
          </w:p>
        </w:tc>
        <w:tc>
          <w:tcPr>
            <w:tcW w:w="1502" w:type="dxa"/>
            <w:vMerge w:val="continue"/>
            <w:vAlign w:val="center"/>
          </w:tcPr>
          <w:p w14:paraId="7060BF97">
            <w:pPr>
              <w:jc w:val="center"/>
              <w:rPr>
                <w:rFonts w:hint="eastAsia" w:ascii="Times New Roman" w:hAnsi="Times New Roman" w:eastAsia="宋体" w:cs="Times New Roman"/>
                <w:sz w:val="18"/>
                <w:szCs w:val="18"/>
                <w:lang w:val="en-US" w:eastAsia="zh-CN"/>
              </w:rPr>
            </w:pPr>
          </w:p>
        </w:tc>
        <w:tc>
          <w:tcPr>
            <w:tcW w:w="5239" w:type="dxa"/>
            <w:vAlign w:val="center"/>
          </w:tcPr>
          <w:p w14:paraId="23F08F4F">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蓝牙通信</w:t>
            </w:r>
          </w:p>
        </w:tc>
      </w:tr>
      <w:tr w14:paraId="60AAE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1641" w:type="dxa"/>
            <w:gridSpan w:val="2"/>
            <w:vMerge w:val="continue"/>
            <w:vAlign w:val="center"/>
          </w:tcPr>
          <w:p w14:paraId="07C9A375">
            <w:pPr>
              <w:jc w:val="center"/>
              <w:rPr>
                <w:rFonts w:hint="eastAsia" w:ascii="Times New Roman" w:hAnsi="Times New Roman" w:eastAsia="宋体" w:cs="Times New Roman"/>
                <w:sz w:val="18"/>
                <w:szCs w:val="18"/>
                <w:lang w:val="en-US" w:eastAsia="zh-CN"/>
              </w:rPr>
            </w:pPr>
          </w:p>
        </w:tc>
        <w:tc>
          <w:tcPr>
            <w:tcW w:w="1502" w:type="dxa"/>
            <w:vMerge w:val="continue"/>
            <w:vAlign w:val="center"/>
          </w:tcPr>
          <w:p w14:paraId="779E1095">
            <w:pPr>
              <w:jc w:val="center"/>
              <w:rPr>
                <w:rFonts w:hint="eastAsia" w:ascii="Times New Roman" w:hAnsi="Times New Roman" w:eastAsia="宋体" w:cs="Times New Roman"/>
                <w:sz w:val="18"/>
                <w:szCs w:val="18"/>
                <w:lang w:val="en-US" w:eastAsia="zh-CN"/>
              </w:rPr>
            </w:pPr>
          </w:p>
        </w:tc>
        <w:tc>
          <w:tcPr>
            <w:tcW w:w="5239" w:type="dxa"/>
            <w:vAlign w:val="center"/>
          </w:tcPr>
          <w:p w14:paraId="1DFCC529">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Zigbee</w:t>
            </w:r>
          </w:p>
        </w:tc>
      </w:tr>
      <w:tr w14:paraId="12FD8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140" w:type="dxa"/>
          <w:trHeight w:val="113" w:hRule="atLeast"/>
          <w:jc w:val="center"/>
        </w:trPr>
        <w:tc>
          <w:tcPr>
            <w:tcW w:w="8242" w:type="dxa"/>
            <w:gridSpan w:val="3"/>
            <w:vAlign w:val="center"/>
          </w:tcPr>
          <w:p w14:paraId="0EC24831">
            <w:pPr>
              <w:jc w:val="both"/>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注：有线传输通信标准一般选用RS485总线、以太网或4-20 mA模拟信号。</w:t>
            </w:r>
          </w:p>
        </w:tc>
      </w:tr>
    </w:tbl>
    <w:p w14:paraId="25E4B482">
      <w:pPr>
        <w:spacing w:line="360" w:lineRule="auto"/>
        <w:rPr>
          <w:rFonts w:hint="eastAsia" w:ascii="Times New Roman" w:hAnsi="Times New Roman" w:eastAsia="宋体" w:cs="Times New Roman"/>
          <w:b w:val="0"/>
          <w:bCs w:val="0"/>
          <w:sz w:val="24"/>
          <w:szCs w:val="28"/>
          <w:highlight w:val="cyan"/>
          <w:lang w:val="en-US" w:eastAsia="zh-CN"/>
        </w:rPr>
      </w:pPr>
      <w:r>
        <w:rPr>
          <w:rFonts w:hint="eastAsia" w:ascii="黑体" w:hAnsi="黑体" w:eastAsia="黑体" w:cs="黑体"/>
          <w:b w:val="0"/>
          <w:bCs w:val="0"/>
          <w:sz w:val="24"/>
          <w:szCs w:val="28"/>
          <w:lang w:val="en-US" w:eastAsia="zh-CN"/>
        </w:rPr>
        <w:t>5.1.8</w:t>
      </w:r>
      <w:r>
        <w:rPr>
          <w:rFonts w:hint="eastAsia" w:ascii="Times New Roman" w:hAnsi="Times New Roman" w:eastAsia="宋体" w:cs="Times New Roman"/>
          <w:b w:val="0"/>
          <w:bCs w:val="0"/>
          <w:sz w:val="24"/>
          <w:szCs w:val="28"/>
          <w:lang w:val="en-US" w:eastAsia="zh-CN"/>
        </w:rPr>
        <w:t xml:space="preserve">  通过网络连接的计量器具全年平均在线率</w:t>
      </w:r>
      <w:r>
        <w:rPr>
          <w:rFonts w:hint="eastAsia" w:ascii="Times New Roman" w:hAnsi="Times New Roman" w:eastAsia="宋体" w:cs="Times New Roman"/>
          <w:b w:val="0"/>
          <w:bCs w:val="0"/>
          <w:sz w:val="24"/>
          <w:szCs w:val="28"/>
          <w:highlight w:val="none"/>
          <w:lang w:val="en-US" w:eastAsia="zh-CN"/>
        </w:rPr>
        <w:t>不应低于97</w:t>
      </w:r>
      <w:r>
        <w:rPr>
          <w:rFonts w:hint="eastAsia" w:ascii="Times New Roman" w:hAnsi="Times New Roman" w:eastAsia="宋体" w:cs="Times New Roman"/>
          <w:b w:val="0"/>
          <w:bCs w:val="0"/>
          <w:sz w:val="24"/>
          <w:szCs w:val="28"/>
          <w:highlight w:val="none"/>
          <w:lang w:val="en-US" w:eastAsia="zh-CN"/>
        </w:rPr>
        <w:t>%。</w:t>
      </w:r>
    </w:p>
    <w:p w14:paraId="6B35F8D2">
      <w:pPr>
        <w:pStyle w:val="3"/>
        <w:spacing w:before="0" w:after="0" w:line="360" w:lineRule="auto"/>
        <w:rPr>
          <w:rFonts w:hint="eastAsia" w:ascii="黑体" w:hAnsi="黑体" w:eastAsia="黑体" w:cs="黑体"/>
          <w:b w:val="0"/>
          <w:bCs w:val="0"/>
          <w:color w:val="auto"/>
          <w:kern w:val="2"/>
          <w:sz w:val="24"/>
          <w:szCs w:val="28"/>
          <w:lang w:val="en-US" w:eastAsia="zh-CN" w:bidi="ar-SA"/>
        </w:rPr>
      </w:pPr>
      <w:r>
        <w:rPr>
          <w:rFonts w:hint="eastAsia" w:ascii="黑体" w:hAnsi="黑体" w:eastAsia="黑体" w:cs="黑体"/>
          <w:b w:val="0"/>
          <w:bCs w:val="0"/>
          <w:color w:val="auto"/>
          <w:kern w:val="2"/>
          <w:sz w:val="24"/>
          <w:szCs w:val="28"/>
          <w:lang w:val="en-US" w:eastAsia="zh-CN" w:bidi="ar-SA"/>
        </w:rPr>
        <w:t>5.2  软件系统</w:t>
      </w:r>
    </w:p>
    <w:p w14:paraId="070D8D95">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sz w:val="24"/>
          <w:szCs w:val="28"/>
          <w:lang w:val="en-US" w:eastAsia="zh-CN"/>
        </w:rPr>
        <w:t>5.2.1</w:t>
      </w:r>
      <w:r>
        <w:rPr>
          <w:rFonts w:hint="eastAsia" w:ascii="Times New Roman" w:hAnsi="Times New Roman" w:eastAsia="宋体" w:cs="Times New Roman"/>
          <w:b w:val="0"/>
          <w:bCs w:val="0"/>
          <w:sz w:val="24"/>
          <w:szCs w:val="28"/>
          <w:lang w:val="en-US" w:eastAsia="zh-CN"/>
        </w:rPr>
        <w:t xml:space="preserve">  软件应有清晰的标识，并在证书中注明。标识至少包括版本号和校验码。</w:t>
      </w:r>
    </w:p>
    <w:p w14:paraId="151124C5">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sz w:val="24"/>
          <w:szCs w:val="28"/>
          <w:lang w:val="en-US" w:eastAsia="zh-CN"/>
        </w:rPr>
        <w:t>5.2.2</w:t>
      </w:r>
      <w:r>
        <w:rPr>
          <w:rFonts w:hint="eastAsia" w:ascii="Times New Roman" w:hAnsi="Times New Roman" w:eastAsia="宋体" w:cs="Times New Roman"/>
          <w:b w:val="0"/>
          <w:bCs w:val="0"/>
          <w:sz w:val="24"/>
          <w:szCs w:val="28"/>
          <w:lang w:val="en-US" w:eastAsia="zh-CN"/>
        </w:rPr>
        <w:t xml:space="preserve">  软件系统算法和功能设计应能满足建筑碳排放监测平台的数据监测、数据传输、数据存储、数据统计分析、数据安全及数据互联的需求，并可通过软件测试或软件检查等方式检验算法和功能。</w:t>
      </w:r>
    </w:p>
    <w:p w14:paraId="092460B1">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sz w:val="24"/>
          <w:szCs w:val="28"/>
          <w:lang w:val="en-US" w:eastAsia="zh-CN"/>
        </w:rPr>
        <w:t>5.2.3</w:t>
      </w:r>
      <w:r>
        <w:rPr>
          <w:rFonts w:hint="eastAsia" w:ascii="Times New Roman" w:hAnsi="Times New Roman" w:eastAsia="宋体" w:cs="Times New Roman"/>
          <w:b w:val="0"/>
          <w:bCs w:val="0"/>
          <w:sz w:val="24"/>
          <w:szCs w:val="28"/>
          <w:lang w:val="en-US" w:eastAsia="zh-CN"/>
        </w:rPr>
        <w:t xml:space="preserve">  禁止存在隐藏的或在文档中未记录的功能或参数。</w:t>
      </w:r>
    </w:p>
    <w:p w14:paraId="2A426EEA">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sz w:val="24"/>
          <w:szCs w:val="28"/>
          <w:lang w:val="en-US" w:eastAsia="zh-CN"/>
        </w:rPr>
        <w:t>5.2.4</w:t>
      </w:r>
      <w:r>
        <w:rPr>
          <w:rFonts w:hint="eastAsia" w:ascii="Times New Roman" w:hAnsi="Times New Roman" w:eastAsia="宋体" w:cs="Times New Roman"/>
          <w:b w:val="0"/>
          <w:bCs w:val="0"/>
          <w:sz w:val="24"/>
          <w:szCs w:val="28"/>
          <w:lang w:val="en-US" w:eastAsia="zh-CN"/>
        </w:rPr>
        <w:t xml:space="preserve">  软件应受到保护。任何干预（例如软件更新、参数改变）应留下证据。应防止通过替换存储体修改、加载或更改软件。</w:t>
      </w:r>
    </w:p>
    <w:p w14:paraId="282FC31D">
      <w:pPr>
        <w:spacing w:line="360" w:lineRule="auto"/>
        <w:rPr>
          <w:rFonts w:hint="default" w:ascii="Times New Roman" w:hAnsi="Times New Roman" w:eastAsia="宋体" w:cs="Times New Roman"/>
          <w:b w:val="0"/>
          <w:bCs w:val="0"/>
          <w:sz w:val="24"/>
          <w:szCs w:val="28"/>
          <w:lang w:val="en-US" w:eastAsia="zh-CN"/>
        </w:rPr>
      </w:pPr>
      <w:r>
        <w:rPr>
          <w:rFonts w:hint="eastAsia" w:ascii="黑体" w:hAnsi="黑体" w:eastAsia="黑体" w:cs="黑体"/>
          <w:b w:val="0"/>
          <w:bCs w:val="0"/>
          <w:sz w:val="24"/>
          <w:szCs w:val="28"/>
          <w:lang w:val="en-US" w:eastAsia="zh-CN"/>
        </w:rPr>
        <w:t>5.2.5</w:t>
      </w:r>
      <w:r>
        <w:rPr>
          <w:rFonts w:hint="eastAsia" w:ascii="Times New Roman" w:hAnsi="Times New Roman" w:eastAsia="宋体" w:cs="Times New Roman"/>
          <w:b w:val="0"/>
          <w:bCs w:val="0"/>
          <w:sz w:val="24"/>
          <w:szCs w:val="28"/>
          <w:lang w:val="en-US" w:eastAsia="zh-CN"/>
        </w:rPr>
        <w:t xml:space="preserve">  软件系统应具备与卫星授时系统校时或网络同步校时的功能，并定时对数据采集网关进行广播校时。采用GNSS时间频率传递装置时，应按</w:t>
      </w:r>
      <w:r>
        <w:rPr>
          <w:rFonts w:hint="eastAsia" w:ascii="Times New Roman" w:hAnsi="Times New Roman" w:eastAsia="宋体" w:cs="Times New Roman"/>
          <w:sz w:val="24"/>
          <w:szCs w:val="28"/>
          <w:lang w:val="en-US" w:eastAsia="zh-CN"/>
        </w:rPr>
        <w:t>JJF 1206《时间与频率标准远程校准规范》校准。</w:t>
      </w:r>
    </w:p>
    <w:p w14:paraId="3CEBE675">
      <w:pPr>
        <w:spacing w:line="360" w:lineRule="auto"/>
        <w:rPr>
          <w:rFonts w:hint="default" w:ascii="Times New Roman" w:hAnsi="Times New Roman" w:eastAsia="宋体" w:cs="Times New Roman"/>
          <w:b w:val="0"/>
          <w:bCs w:val="0"/>
          <w:sz w:val="24"/>
          <w:szCs w:val="28"/>
          <w:lang w:val="en-US" w:eastAsia="zh-CN"/>
        </w:rPr>
      </w:pPr>
      <w:r>
        <w:rPr>
          <w:rFonts w:hint="eastAsia" w:ascii="黑体" w:hAnsi="黑体" w:eastAsia="黑体" w:cs="黑体"/>
          <w:b w:val="0"/>
          <w:bCs w:val="0"/>
          <w:sz w:val="24"/>
          <w:szCs w:val="28"/>
          <w:lang w:val="en-US" w:eastAsia="zh-CN"/>
        </w:rPr>
        <w:t>5.2.6</w:t>
      </w:r>
      <w:r>
        <w:rPr>
          <w:rFonts w:hint="eastAsia" w:ascii="Times New Roman" w:hAnsi="Times New Roman" w:eastAsia="宋体" w:cs="Times New Roman"/>
          <w:b w:val="0"/>
          <w:bCs w:val="0"/>
          <w:sz w:val="24"/>
          <w:szCs w:val="28"/>
          <w:lang w:val="en-US" w:eastAsia="zh-CN"/>
        </w:rPr>
        <w:t xml:space="preserve">  软件设计时应具备相互兼容性。</w:t>
      </w:r>
    </w:p>
    <w:p w14:paraId="24D8AE4E">
      <w:pPr>
        <w:pStyle w:val="3"/>
        <w:spacing w:before="0" w:after="0" w:line="360" w:lineRule="auto"/>
        <w:rPr>
          <w:rFonts w:hint="eastAsia" w:ascii="黑体" w:hAnsi="黑体" w:eastAsia="黑体" w:cs="黑体"/>
          <w:b w:val="0"/>
          <w:bCs w:val="0"/>
          <w:color w:val="auto"/>
          <w:kern w:val="2"/>
          <w:sz w:val="24"/>
          <w:szCs w:val="28"/>
          <w:lang w:val="en-US" w:eastAsia="zh-CN" w:bidi="ar-SA"/>
        </w:rPr>
      </w:pPr>
      <w:r>
        <w:rPr>
          <w:rFonts w:hint="eastAsia" w:ascii="黑体" w:hAnsi="黑体" w:eastAsia="黑体" w:cs="黑体"/>
          <w:b w:val="0"/>
          <w:bCs w:val="0"/>
          <w:color w:val="auto"/>
          <w:kern w:val="2"/>
          <w:sz w:val="24"/>
          <w:szCs w:val="28"/>
          <w:lang w:val="en-US" w:eastAsia="zh-CN" w:bidi="ar-SA"/>
        </w:rPr>
        <w:t>5.3  数据采集与传输</w:t>
      </w:r>
    </w:p>
    <w:p w14:paraId="498EB2A2">
      <w:pPr>
        <w:pStyle w:val="3"/>
        <w:spacing w:before="0" w:after="0" w:line="360" w:lineRule="auto"/>
        <w:rPr>
          <w:rFonts w:hint="eastAsia" w:ascii="黑体" w:hAnsi="黑体" w:eastAsia="黑体" w:cs="黑体"/>
          <w:b w:val="0"/>
          <w:bCs w:val="0"/>
          <w:color w:val="auto"/>
          <w:kern w:val="2"/>
          <w:sz w:val="24"/>
          <w:szCs w:val="28"/>
          <w:lang w:val="en-US" w:eastAsia="zh-CN" w:bidi="ar-SA"/>
        </w:rPr>
      </w:pPr>
      <w:r>
        <w:rPr>
          <w:rFonts w:hint="eastAsia" w:ascii="黑体" w:hAnsi="黑体" w:eastAsia="黑体" w:cs="黑体"/>
          <w:b w:val="0"/>
          <w:bCs w:val="0"/>
          <w:color w:val="auto"/>
          <w:kern w:val="2"/>
          <w:sz w:val="24"/>
          <w:szCs w:val="28"/>
          <w:lang w:val="en-US" w:eastAsia="zh-CN" w:bidi="ar-SA"/>
        </w:rPr>
        <w:t>5.3.1  一般要求</w:t>
      </w:r>
    </w:p>
    <w:p w14:paraId="3BA1FFF9">
      <w:pPr>
        <w:spacing w:line="360" w:lineRule="auto"/>
        <w:rPr>
          <w:rFonts w:hint="eastAsia" w:ascii="黑体" w:hAnsi="黑体" w:eastAsia="黑体" w:cs="黑体"/>
          <w:b w:val="0"/>
          <w:bCs w:val="0"/>
          <w:sz w:val="24"/>
          <w:szCs w:val="28"/>
          <w:lang w:val="en-US" w:eastAsia="zh-CN"/>
        </w:rPr>
      </w:pPr>
      <w:r>
        <w:rPr>
          <w:rFonts w:hint="eastAsia" w:ascii="黑体" w:hAnsi="黑体" w:eastAsia="黑体" w:cs="黑体"/>
          <w:b w:val="0"/>
          <w:bCs w:val="0"/>
          <w:sz w:val="24"/>
          <w:szCs w:val="28"/>
          <w:lang w:val="en-US" w:eastAsia="zh-CN"/>
        </w:rPr>
        <w:t>5.3.1.1</w:t>
      </w:r>
      <w:r>
        <w:rPr>
          <w:rFonts w:hint="eastAsia" w:ascii="Times New Roman" w:hAnsi="Times New Roman" w:eastAsia="宋体" w:cs="Times New Roman"/>
          <w:b w:val="0"/>
          <w:bCs w:val="0"/>
          <w:sz w:val="24"/>
          <w:szCs w:val="28"/>
          <w:lang w:val="en-US" w:eastAsia="zh-CN"/>
        </w:rPr>
        <w:t xml:space="preserve">  不得伪造或篡改采集的计量数据。</w:t>
      </w:r>
    </w:p>
    <w:p w14:paraId="717D3921">
      <w:pPr>
        <w:spacing w:line="360" w:lineRule="auto"/>
        <w:rPr>
          <w:rFonts w:hint="default" w:ascii="Times New Roman" w:hAnsi="Times New Roman" w:eastAsia="宋体" w:cs="Times New Roman"/>
          <w:b w:val="0"/>
          <w:bCs w:val="0"/>
          <w:sz w:val="24"/>
          <w:szCs w:val="28"/>
          <w:lang w:val="en-US" w:eastAsia="zh-CN"/>
        </w:rPr>
      </w:pPr>
      <w:r>
        <w:rPr>
          <w:rFonts w:hint="eastAsia" w:ascii="黑体" w:hAnsi="黑体" w:eastAsia="黑体" w:cs="黑体"/>
          <w:b w:val="0"/>
          <w:bCs w:val="0"/>
          <w:sz w:val="24"/>
          <w:szCs w:val="28"/>
          <w:lang w:val="en-US" w:eastAsia="zh-CN"/>
        </w:rPr>
        <w:t>5.3.1.2</w:t>
      </w:r>
      <w:r>
        <w:rPr>
          <w:rFonts w:hint="eastAsia" w:ascii="Times New Roman" w:hAnsi="Times New Roman" w:eastAsia="宋体" w:cs="Times New Roman"/>
          <w:b w:val="0"/>
          <w:bCs w:val="0"/>
          <w:sz w:val="24"/>
          <w:szCs w:val="28"/>
          <w:lang w:val="en-US" w:eastAsia="zh-CN"/>
        </w:rPr>
        <w:t xml:space="preserve">  应通过软件手段保证采集和传输数据的完整性、真实性，及测量时间的准确性。</w:t>
      </w:r>
    </w:p>
    <w:p w14:paraId="7EDC406E">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sz w:val="24"/>
          <w:szCs w:val="28"/>
          <w:lang w:val="en-US" w:eastAsia="zh-CN"/>
        </w:rPr>
        <w:t>5.3.1.3</w:t>
      </w:r>
      <w:r>
        <w:rPr>
          <w:rFonts w:hint="eastAsia" w:ascii="Times New Roman" w:hAnsi="Times New Roman" w:eastAsia="宋体" w:cs="Times New Roman"/>
          <w:b w:val="0"/>
          <w:bCs w:val="0"/>
          <w:sz w:val="24"/>
          <w:szCs w:val="28"/>
          <w:lang w:val="en-US" w:eastAsia="zh-CN"/>
        </w:rPr>
        <w:t xml:space="preserve">  数据采集点的位置及点位数应能符合建筑碳排放监测平台的计量及计算需求，必要时分类、分级、分项设置数据采集点。</w:t>
      </w:r>
    </w:p>
    <w:p w14:paraId="25BAE95C">
      <w:pPr>
        <w:spacing w:line="360" w:lineRule="auto"/>
        <w:rPr>
          <w:rFonts w:hint="default" w:ascii="Times New Roman" w:hAnsi="Times New Roman" w:eastAsia="宋体" w:cs="Times New Roman"/>
          <w:b w:val="0"/>
          <w:bCs w:val="0"/>
          <w:sz w:val="24"/>
          <w:szCs w:val="28"/>
          <w:lang w:val="en-US" w:eastAsia="zh-CN"/>
        </w:rPr>
      </w:pPr>
      <w:r>
        <w:rPr>
          <w:rFonts w:hint="eastAsia" w:ascii="黑体" w:hAnsi="黑体" w:eastAsia="黑体" w:cs="黑体"/>
          <w:b w:val="0"/>
          <w:bCs w:val="0"/>
          <w:sz w:val="24"/>
          <w:szCs w:val="28"/>
          <w:lang w:val="en-US" w:eastAsia="zh-CN"/>
        </w:rPr>
        <w:t>5.3.1.4</w:t>
      </w:r>
      <w:r>
        <w:rPr>
          <w:rFonts w:hint="eastAsia" w:ascii="Times New Roman" w:hAnsi="Times New Roman" w:eastAsia="宋体" w:cs="Times New Roman"/>
          <w:b w:val="0"/>
          <w:bCs w:val="0"/>
          <w:sz w:val="24"/>
          <w:szCs w:val="28"/>
          <w:lang w:val="en-US" w:eastAsia="zh-CN"/>
        </w:rPr>
        <w:t xml:space="preserve">  数据采集网关自身时钟守时能力应不低于1s/24h。</w:t>
      </w:r>
    </w:p>
    <w:p w14:paraId="0DA4C1E2">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sz w:val="24"/>
          <w:szCs w:val="28"/>
          <w:lang w:val="en-US" w:eastAsia="zh-CN"/>
        </w:rPr>
        <w:t>5.3.1.5</w:t>
      </w:r>
      <w:r>
        <w:rPr>
          <w:rFonts w:hint="eastAsia" w:ascii="Times New Roman" w:hAnsi="Times New Roman" w:eastAsia="宋体" w:cs="Times New Roman"/>
          <w:b w:val="0"/>
          <w:bCs w:val="0"/>
          <w:sz w:val="24"/>
          <w:szCs w:val="28"/>
          <w:lang w:val="en-US" w:eastAsia="zh-CN"/>
        </w:rPr>
        <w:t xml:space="preserve">  传输数据至少应包括以下信息：</w:t>
      </w:r>
    </w:p>
    <w:p w14:paraId="30497CC9">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1）带单位的测量数据；</w:t>
      </w:r>
    </w:p>
    <w:p w14:paraId="1B97A948">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2）测量时间戳；</w:t>
      </w:r>
    </w:p>
    <w:p w14:paraId="7C479335">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3）测量计量器具身份或测量点位信息；</w:t>
      </w:r>
    </w:p>
    <w:p w14:paraId="1400DE1C">
      <w:pPr>
        <w:spacing w:line="360" w:lineRule="auto"/>
        <w:ind w:firstLine="480" w:firstLineChars="200"/>
        <w:rPr>
          <w:rFonts w:hint="default"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4）明确的测量标记。</w:t>
      </w:r>
    </w:p>
    <w:p w14:paraId="69E7AD58">
      <w:pPr>
        <w:pStyle w:val="3"/>
        <w:spacing w:before="0" w:after="0" w:line="360" w:lineRule="auto"/>
        <w:rPr>
          <w:rFonts w:hint="eastAsia" w:ascii="黑体" w:hAnsi="黑体" w:eastAsia="黑体" w:cs="黑体"/>
          <w:b w:val="0"/>
          <w:bCs w:val="0"/>
          <w:color w:val="auto"/>
          <w:kern w:val="2"/>
          <w:sz w:val="24"/>
          <w:szCs w:val="28"/>
          <w:lang w:val="en-US" w:eastAsia="zh-CN" w:bidi="ar-SA"/>
        </w:rPr>
      </w:pPr>
      <w:r>
        <w:rPr>
          <w:rFonts w:hint="eastAsia" w:ascii="黑体" w:hAnsi="黑体" w:eastAsia="黑体" w:cs="黑体"/>
          <w:b w:val="0"/>
          <w:bCs w:val="0"/>
          <w:color w:val="auto"/>
          <w:kern w:val="2"/>
          <w:sz w:val="24"/>
          <w:szCs w:val="28"/>
          <w:lang w:val="en-US" w:eastAsia="zh-CN" w:bidi="ar-SA"/>
        </w:rPr>
        <w:t>5.3.2  数据采集方式及频率</w:t>
      </w:r>
    </w:p>
    <w:p w14:paraId="5B65A978">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5.3.2.1</w:t>
      </w:r>
      <w:r>
        <w:rPr>
          <w:rFonts w:hint="eastAsia" w:ascii="Times New Roman" w:hAnsi="Times New Roman" w:eastAsia="宋体" w:cs="Times New Roman"/>
          <w:b w:val="0"/>
          <w:bCs w:val="0"/>
          <w:sz w:val="24"/>
          <w:szCs w:val="28"/>
          <w:lang w:val="en-US" w:eastAsia="zh-CN"/>
        </w:rPr>
        <w:t xml:space="preserve">  数据采集方式包括：</w:t>
      </w:r>
    </w:p>
    <w:p w14:paraId="33F8AC49">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1）人工采集。依据仪表显示或票据台账等活动数据证明凭证，使用规范的数据采集记录格式抄录数据，或在建筑碳排放监测平台人工录入相关参数的预设值/缺省值；</w:t>
      </w:r>
    </w:p>
    <w:p w14:paraId="373C77F8">
      <w:pPr>
        <w:spacing w:line="360" w:lineRule="auto"/>
        <w:ind w:firstLine="480" w:firstLineChars="200"/>
        <w:rPr>
          <w:rFonts w:hint="default"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2）自动采集。</w:t>
      </w:r>
      <w:r>
        <w:rPr>
          <w:rFonts w:hint="eastAsia" w:ascii="Times New Roman" w:hAnsi="Times New Roman" w:eastAsia="宋体" w:cs="Times New Roman"/>
          <w:b w:val="0"/>
          <w:bCs w:val="0"/>
          <w:sz w:val="24"/>
          <w:szCs w:val="28"/>
          <w:highlight w:val="none"/>
          <w:lang w:val="en-US" w:eastAsia="zh-CN"/>
        </w:rPr>
        <w:t>通过可通信连接的计量器具自动持续监测并向监测平台上传数据，或通过图像和文字识别等形式自动识别并上传数据，</w:t>
      </w:r>
      <w:r>
        <w:rPr>
          <w:rFonts w:hint="eastAsia" w:ascii="Times New Roman" w:hAnsi="Times New Roman" w:eastAsia="宋体" w:cs="Times New Roman"/>
          <w:b w:val="0"/>
          <w:bCs w:val="0"/>
          <w:sz w:val="24"/>
          <w:szCs w:val="28"/>
          <w:lang w:val="en-US" w:eastAsia="zh-CN"/>
        </w:rPr>
        <w:t>或从其他互联的监测平台及外部网站自动抓取数据。</w:t>
      </w:r>
    </w:p>
    <w:p w14:paraId="676F3822">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5.3.2.2</w:t>
      </w:r>
      <w:r>
        <w:rPr>
          <w:rFonts w:hint="eastAsia" w:ascii="Times New Roman" w:hAnsi="Times New Roman" w:eastAsia="宋体" w:cs="Times New Roman"/>
          <w:b w:val="0"/>
          <w:bCs w:val="0"/>
          <w:sz w:val="24"/>
          <w:szCs w:val="28"/>
          <w:lang w:val="en-US" w:eastAsia="zh-CN"/>
        </w:rPr>
        <w:t xml:space="preserve">  建筑碳排放监测平台数据采集频率应符合表5的要求。</w:t>
      </w:r>
    </w:p>
    <w:p w14:paraId="7D7A2D8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黑体" w:hAnsi="黑体" w:eastAsia="黑体" w:cs="Times New Roman"/>
          <w:lang w:val="en-US" w:eastAsia="zh-CN"/>
        </w:rPr>
      </w:pPr>
      <w:r>
        <w:rPr>
          <w:rFonts w:hint="eastAsia" w:ascii="黑体" w:hAnsi="黑体" w:eastAsia="黑体" w:cs="Times New Roman"/>
        </w:rPr>
        <w:t>表</w:t>
      </w:r>
      <w:r>
        <w:rPr>
          <w:rFonts w:hint="eastAsia" w:ascii="黑体" w:hAnsi="黑体" w:eastAsia="黑体" w:cs="Times New Roman"/>
          <w:lang w:val="en-US" w:eastAsia="zh-CN"/>
        </w:rPr>
        <w:t>5</w:t>
      </w:r>
      <w:r>
        <w:rPr>
          <w:rFonts w:ascii="黑体" w:hAnsi="黑体" w:eastAsia="黑体" w:cs="Times New Roman"/>
        </w:rPr>
        <w:t xml:space="preserve"> </w:t>
      </w:r>
      <w:r>
        <w:rPr>
          <w:rFonts w:hint="eastAsia" w:ascii="黑体" w:hAnsi="黑体" w:eastAsia="黑体" w:cs="Times New Roman"/>
        </w:rPr>
        <w:t>建筑碳排放监测平台</w:t>
      </w:r>
      <w:r>
        <w:rPr>
          <w:rFonts w:hint="eastAsia" w:ascii="黑体" w:hAnsi="黑体" w:eastAsia="黑体" w:cs="Times New Roman"/>
          <w:lang w:val="en-US" w:eastAsia="zh-CN"/>
        </w:rPr>
        <w:t>数据采集频率要求</w:t>
      </w:r>
    </w:p>
    <w:tbl>
      <w:tblPr>
        <w:tblStyle w:val="12"/>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5"/>
        <w:gridCol w:w="2470"/>
        <w:gridCol w:w="1532"/>
        <w:gridCol w:w="2400"/>
        <w:gridCol w:w="1522"/>
        <w:tblGridChange w:id="0">
          <w:tblGrid>
            <w:gridCol w:w="595"/>
            <w:gridCol w:w="2470"/>
            <w:gridCol w:w="1532"/>
            <w:gridCol w:w="2400"/>
            <w:gridCol w:w="1522"/>
          </w:tblGrid>
        </w:tblGridChange>
      </w:tblGrid>
      <w:tr w14:paraId="133C3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595" w:type="dxa"/>
            <w:vMerge w:val="restart"/>
            <w:vAlign w:val="center"/>
          </w:tcPr>
          <w:p w14:paraId="2700AA52">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序号</w:t>
            </w:r>
          </w:p>
        </w:tc>
        <w:tc>
          <w:tcPr>
            <w:tcW w:w="2470" w:type="dxa"/>
            <w:vMerge w:val="restart"/>
            <w:vAlign w:val="center"/>
          </w:tcPr>
          <w:p w14:paraId="66149A1B">
            <w:pPr>
              <w:jc w:val="center"/>
              <w:rPr>
                <w:rFonts w:hint="eastAsia" w:ascii="Times New Roman" w:hAnsi="Times New Roman" w:eastAsia="宋体" w:cs="Times New Roman"/>
                <w:sz w:val="18"/>
                <w:szCs w:val="18"/>
                <w:lang w:eastAsia="zh-CN"/>
              </w:rPr>
            </w:pPr>
            <w:r>
              <w:rPr>
                <w:rFonts w:hint="eastAsia" w:ascii="Times New Roman" w:hAnsi="Times New Roman" w:eastAsia="宋体" w:cs="Times New Roman"/>
                <w:sz w:val="18"/>
                <w:szCs w:val="18"/>
                <w:lang w:val="en-US" w:eastAsia="zh-CN"/>
              </w:rPr>
              <w:t>项目</w:t>
            </w:r>
          </w:p>
        </w:tc>
        <w:tc>
          <w:tcPr>
            <w:tcW w:w="1532" w:type="dxa"/>
            <w:vMerge w:val="restart"/>
            <w:vAlign w:val="center"/>
          </w:tcPr>
          <w:p w14:paraId="1FDED243">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采集方式</w:t>
            </w:r>
          </w:p>
        </w:tc>
        <w:tc>
          <w:tcPr>
            <w:tcW w:w="3922" w:type="dxa"/>
            <w:gridSpan w:val="2"/>
            <w:vAlign w:val="center"/>
          </w:tcPr>
          <w:p w14:paraId="0D5830CD">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数据采集频率</w:t>
            </w:r>
          </w:p>
        </w:tc>
      </w:tr>
      <w:tr w14:paraId="4AD3E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trPr>
        <w:tc>
          <w:tcPr>
            <w:tcW w:w="595" w:type="dxa"/>
            <w:vMerge w:val="continue"/>
            <w:vAlign w:val="center"/>
          </w:tcPr>
          <w:p w14:paraId="52B0B8D5">
            <w:pPr>
              <w:jc w:val="center"/>
              <w:rPr>
                <w:rFonts w:hint="eastAsia" w:ascii="Times New Roman" w:hAnsi="Times New Roman" w:eastAsia="宋体" w:cs="Times New Roman"/>
                <w:sz w:val="18"/>
                <w:szCs w:val="18"/>
              </w:rPr>
            </w:pPr>
          </w:p>
        </w:tc>
        <w:tc>
          <w:tcPr>
            <w:tcW w:w="2470" w:type="dxa"/>
            <w:vMerge w:val="continue"/>
            <w:vAlign w:val="center"/>
          </w:tcPr>
          <w:p w14:paraId="0F26C5B4">
            <w:pPr>
              <w:jc w:val="center"/>
              <w:rPr>
                <w:rFonts w:hint="eastAsia" w:ascii="Times New Roman" w:hAnsi="Times New Roman" w:eastAsia="宋体" w:cs="Times New Roman"/>
                <w:sz w:val="18"/>
                <w:szCs w:val="18"/>
                <w:lang w:val="en-US" w:eastAsia="zh-CN"/>
              </w:rPr>
            </w:pPr>
          </w:p>
        </w:tc>
        <w:tc>
          <w:tcPr>
            <w:tcW w:w="1532" w:type="dxa"/>
            <w:vMerge w:val="continue"/>
            <w:vAlign w:val="center"/>
          </w:tcPr>
          <w:p w14:paraId="37B4F945">
            <w:pPr>
              <w:jc w:val="center"/>
              <w:rPr>
                <w:rFonts w:hint="eastAsia" w:ascii="Times New Roman" w:hAnsi="Times New Roman" w:eastAsia="宋体" w:cs="Times New Roman"/>
                <w:sz w:val="18"/>
                <w:szCs w:val="18"/>
                <w:lang w:val="en-US" w:eastAsia="zh-CN"/>
              </w:rPr>
            </w:pPr>
          </w:p>
        </w:tc>
        <w:tc>
          <w:tcPr>
            <w:tcW w:w="2400" w:type="dxa"/>
            <w:vAlign w:val="center"/>
          </w:tcPr>
          <w:p w14:paraId="1A178179">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针对单体建筑的平台</w:t>
            </w:r>
          </w:p>
        </w:tc>
        <w:tc>
          <w:tcPr>
            <w:tcW w:w="1522" w:type="dxa"/>
            <w:vAlign w:val="center"/>
          </w:tcPr>
          <w:p w14:paraId="46443B11">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区域统计性平台</w:t>
            </w:r>
          </w:p>
        </w:tc>
      </w:tr>
      <w:tr w14:paraId="7B477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vAlign w:val="center"/>
          </w:tcPr>
          <w:p w14:paraId="468A7096">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w:t>
            </w:r>
          </w:p>
        </w:tc>
        <w:tc>
          <w:tcPr>
            <w:tcW w:w="2470" w:type="dxa"/>
            <w:vAlign w:val="center"/>
          </w:tcPr>
          <w:p w14:paraId="28D101F5">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各类计算因子</w:t>
            </w:r>
          </w:p>
        </w:tc>
        <w:tc>
          <w:tcPr>
            <w:tcW w:w="1532" w:type="dxa"/>
            <w:vAlign w:val="center"/>
          </w:tcPr>
          <w:p w14:paraId="1799E2B4">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人工采集/</w:t>
            </w:r>
          </w:p>
          <w:p w14:paraId="4219D937">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自动采集</w:t>
            </w:r>
          </w:p>
        </w:tc>
        <w:tc>
          <w:tcPr>
            <w:tcW w:w="3922" w:type="dxa"/>
            <w:gridSpan w:val="2"/>
            <w:vAlign w:val="center"/>
          </w:tcPr>
          <w:p w14:paraId="74D8DF0B">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每次更新的实测值或国家及地方政府部门</w:t>
            </w:r>
          </w:p>
          <w:p w14:paraId="31F18529">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发布的数据更新时</w:t>
            </w:r>
          </w:p>
        </w:tc>
      </w:tr>
      <w:tr w14:paraId="1BB854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vAlign w:val="center"/>
          </w:tcPr>
          <w:p w14:paraId="6793D169">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2</w:t>
            </w:r>
          </w:p>
        </w:tc>
        <w:tc>
          <w:tcPr>
            <w:tcW w:w="2470" w:type="dxa"/>
            <w:vAlign w:val="center"/>
          </w:tcPr>
          <w:p w14:paraId="356EF032">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各计量器具的基本信息</w:t>
            </w:r>
          </w:p>
        </w:tc>
        <w:tc>
          <w:tcPr>
            <w:tcW w:w="1532" w:type="dxa"/>
            <w:vAlign w:val="center"/>
          </w:tcPr>
          <w:p w14:paraId="6072E84E">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人工采集</w:t>
            </w:r>
          </w:p>
        </w:tc>
        <w:tc>
          <w:tcPr>
            <w:tcW w:w="2400" w:type="dxa"/>
            <w:vAlign w:val="center"/>
          </w:tcPr>
          <w:p w14:paraId="4C686748">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新增或更换计量器具，</w:t>
            </w:r>
          </w:p>
          <w:p w14:paraId="7C5A8BC9">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及各计量器具每次检定/校准完成后</w:t>
            </w:r>
          </w:p>
        </w:tc>
        <w:tc>
          <w:tcPr>
            <w:tcW w:w="1522" w:type="dxa"/>
            <w:vAlign w:val="center"/>
          </w:tcPr>
          <w:p w14:paraId="3AE3667E">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w:t>
            </w:r>
          </w:p>
        </w:tc>
      </w:tr>
      <w:tr w14:paraId="4DF34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vAlign w:val="center"/>
          </w:tcPr>
          <w:p w14:paraId="362B1258">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3</w:t>
            </w:r>
          </w:p>
        </w:tc>
        <w:tc>
          <w:tcPr>
            <w:tcW w:w="2470" w:type="dxa"/>
            <w:vAlign w:val="center"/>
          </w:tcPr>
          <w:p w14:paraId="6D31E64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建材和建筑构配件的</w:t>
            </w:r>
          </w:p>
          <w:p w14:paraId="1D783AE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碳足迹/碳标识</w:t>
            </w:r>
          </w:p>
        </w:tc>
        <w:tc>
          <w:tcPr>
            <w:tcW w:w="1532" w:type="dxa"/>
            <w:vAlign w:val="center"/>
          </w:tcPr>
          <w:p w14:paraId="1DD1BDF6">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人工采集</w:t>
            </w:r>
          </w:p>
        </w:tc>
        <w:tc>
          <w:tcPr>
            <w:tcW w:w="2400" w:type="dxa"/>
            <w:vAlign w:val="center"/>
          </w:tcPr>
          <w:p w14:paraId="1295CACA">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每次碳足迹/碳标识</w:t>
            </w:r>
          </w:p>
          <w:p w14:paraId="39AE4DD3">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数据更新时</w:t>
            </w:r>
          </w:p>
        </w:tc>
        <w:tc>
          <w:tcPr>
            <w:tcW w:w="1522" w:type="dxa"/>
            <w:vAlign w:val="center"/>
          </w:tcPr>
          <w:p w14:paraId="5BAEFA06">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highlight w:val="none"/>
                <w:lang w:val="en-US" w:eastAsia="zh-CN"/>
              </w:rPr>
              <w:t>至少</w:t>
            </w:r>
            <w:r>
              <w:rPr>
                <w:rFonts w:hint="eastAsia" w:ascii="Times New Roman" w:hAnsi="Times New Roman" w:eastAsia="宋体" w:cs="Times New Roman"/>
                <w:sz w:val="18"/>
                <w:szCs w:val="18"/>
                <w:lang w:val="en-US" w:eastAsia="zh-CN"/>
              </w:rPr>
              <w:t>每年1次</w:t>
            </w:r>
          </w:p>
        </w:tc>
      </w:tr>
      <w:tr w14:paraId="05CF0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vAlign w:val="center"/>
          </w:tcPr>
          <w:p w14:paraId="0E02C638">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4</w:t>
            </w:r>
          </w:p>
        </w:tc>
        <w:tc>
          <w:tcPr>
            <w:tcW w:w="2470" w:type="dxa"/>
            <w:vAlign w:val="center"/>
          </w:tcPr>
          <w:p w14:paraId="14CE940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建材及建筑构配件的</w:t>
            </w:r>
          </w:p>
          <w:p w14:paraId="51A1C3A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运输距离、运输方式及</w:t>
            </w:r>
          </w:p>
          <w:p w14:paraId="1F61C7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运输重量</w:t>
            </w:r>
          </w:p>
        </w:tc>
        <w:tc>
          <w:tcPr>
            <w:tcW w:w="1532" w:type="dxa"/>
            <w:vAlign w:val="center"/>
          </w:tcPr>
          <w:p w14:paraId="587CC7C4">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人工采集</w:t>
            </w:r>
          </w:p>
        </w:tc>
        <w:tc>
          <w:tcPr>
            <w:tcW w:w="2400" w:type="dxa"/>
            <w:vAlign w:val="center"/>
          </w:tcPr>
          <w:p w14:paraId="2CBF2CCB">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每次运输完成后</w:t>
            </w:r>
          </w:p>
          <w:p w14:paraId="575AEFB2">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或定期统计，</w:t>
            </w:r>
            <w:r>
              <w:rPr>
                <w:rFonts w:hint="eastAsia" w:ascii="Times New Roman" w:hAnsi="Times New Roman" w:eastAsia="宋体" w:cs="Times New Roman"/>
                <w:sz w:val="18"/>
                <w:szCs w:val="18"/>
                <w:highlight w:val="none"/>
                <w:lang w:val="en-US" w:eastAsia="zh-CN"/>
              </w:rPr>
              <w:t>至少</w:t>
            </w:r>
            <w:r>
              <w:rPr>
                <w:rFonts w:hint="eastAsia" w:ascii="Times New Roman" w:hAnsi="Times New Roman" w:eastAsia="宋体" w:cs="Times New Roman"/>
                <w:sz w:val="18"/>
                <w:szCs w:val="18"/>
                <w:lang w:val="en-US" w:eastAsia="zh-CN"/>
              </w:rPr>
              <w:t>每月1次</w:t>
            </w:r>
          </w:p>
        </w:tc>
        <w:tc>
          <w:tcPr>
            <w:tcW w:w="1522" w:type="dxa"/>
            <w:vAlign w:val="center"/>
          </w:tcPr>
          <w:p w14:paraId="236A5793">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w:t>
            </w:r>
          </w:p>
        </w:tc>
      </w:tr>
      <w:tr w14:paraId="624B5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5" w:type="dxa"/>
            <w:shd w:val="clear" w:color="auto" w:fill="auto"/>
            <w:vAlign w:val="center"/>
          </w:tcPr>
          <w:p w14:paraId="40678B9A">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5</w:t>
            </w:r>
          </w:p>
        </w:tc>
        <w:tc>
          <w:tcPr>
            <w:tcW w:w="2470" w:type="dxa"/>
            <w:vAlign w:val="center"/>
          </w:tcPr>
          <w:p w14:paraId="77031EC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资源和材料的用量/产生量</w:t>
            </w:r>
          </w:p>
        </w:tc>
        <w:tc>
          <w:tcPr>
            <w:tcW w:w="1532" w:type="dxa"/>
            <w:vAlign w:val="center"/>
          </w:tcPr>
          <w:p w14:paraId="61CF8962">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人工采集</w:t>
            </w:r>
          </w:p>
        </w:tc>
        <w:tc>
          <w:tcPr>
            <w:tcW w:w="2400" w:type="dxa"/>
            <w:vAlign w:val="center"/>
          </w:tcPr>
          <w:p w14:paraId="4C6F0AC5">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按需定期统计</w:t>
            </w:r>
          </w:p>
        </w:tc>
        <w:tc>
          <w:tcPr>
            <w:tcW w:w="1522" w:type="dxa"/>
            <w:vAlign w:val="center"/>
          </w:tcPr>
          <w:p w14:paraId="79B620E0">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w:t>
            </w:r>
          </w:p>
        </w:tc>
      </w:tr>
      <w:tr w14:paraId="5570B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shd w:val="clear" w:color="auto" w:fill="auto"/>
            <w:vAlign w:val="center"/>
          </w:tcPr>
          <w:p w14:paraId="597B14FE">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6</w:t>
            </w:r>
          </w:p>
        </w:tc>
        <w:tc>
          <w:tcPr>
            <w:tcW w:w="2470" w:type="dxa"/>
            <w:vAlign w:val="center"/>
          </w:tcPr>
          <w:p w14:paraId="024484E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施工或拆除机械台班数</w:t>
            </w:r>
          </w:p>
        </w:tc>
        <w:tc>
          <w:tcPr>
            <w:tcW w:w="1532" w:type="dxa"/>
            <w:vAlign w:val="center"/>
          </w:tcPr>
          <w:p w14:paraId="2C9EF335">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人工采集</w:t>
            </w:r>
          </w:p>
        </w:tc>
        <w:tc>
          <w:tcPr>
            <w:tcW w:w="2400" w:type="dxa"/>
            <w:vAlign w:val="center"/>
          </w:tcPr>
          <w:p w14:paraId="31F23CD0">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分部工程完成后</w:t>
            </w:r>
          </w:p>
        </w:tc>
        <w:tc>
          <w:tcPr>
            <w:tcW w:w="1522" w:type="dxa"/>
            <w:vAlign w:val="center"/>
          </w:tcPr>
          <w:p w14:paraId="4BC23DEB">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w:t>
            </w:r>
          </w:p>
        </w:tc>
      </w:tr>
      <w:tr w14:paraId="0BDE2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shd w:val="clear" w:color="auto" w:fill="auto"/>
            <w:vAlign w:val="center"/>
          </w:tcPr>
          <w:p w14:paraId="7E7E03DC">
            <w:pPr>
              <w:jc w:val="center"/>
              <w:rPr>
                <w:rFonts w:hint="eastAsia" w:asciiTheme="minorHAnsi" w:hAnsiTheme="minorHAnsi" w:eastAsiaTheme="minorEastAsia" w:cstheme="minorBidi"/>
                <w:kern w:val="2"/>
                <w:sz w:val="21"/>
                <w:szCs w:val="22"/>
                <w:lang w:val="en-US" w:eastAsia="zh-CN" w:bidi="ar-SA"/>
              </w:rPr>
            </w:pPr>
            <w:r>
              <w:rPr>
                <w:rFonts w:hint="default" w:ascii="Times New Roman" w:hAnsi="Times New Roman" w:cs="Times New Roman"/>
                <w:kern w:val="2"/>
                <w:sz w:val="18"/>
                <w:szCs w:val="20"/>
                <w:lang w:val="en-US" w:eastAsia="zh-CN" w:bidi="ar-SA"/>
              </w:rPr>
              <w:t>7</w:t>
            </w:r>
          </w:p>
        </w:tc>
        <w:tc>
          <w:tcPr>
            <w:tcW w:w="2470" w:type="dxa"/>
            <w:vAlign w:val="center"/>
          </w:tcPr>
          <w:p w14:paraId="5068EF9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rPr>
              <w:t>净购入电力</w:t>
            </w:r>
            <w:r>
              <w:rPr>
                <w:rFonts w:hint="eastAsia" w:ascii="Times New Roman" w:hAnsi="Times New Roman" w:eastAsia="宋体" w:cs="Times New Roman"/>
                <w:sz w:val="18"/>
                <w:szCs w:val="18"/>
                <w:lang w:eastAsia="zh-CN"/>
              </w:rPr>
              <w:t>（</w:t>
            </w:r>
            <w:r>
              <w:rPr>
                <w:rFonts w:hint="eastAsia" w:ascii="Times New Roman" w:hAnsi="Times New Roman" w:eastAsia="宋体" w:cs="Times New Roman"/>
                <w:sz w:val="18"/>
                <w:szCs w:val="18"/>
                <w:lang w:val="en-US" w:eastAsia="zh-CN"/>
              </w:rPr>
              <w:t>含分项计量</w:t>
            </w:r>
            <w:r>
              <w:rPr>
                <w:rFonts w:hint="eastAsia" w:ascii="Times New Roman" w:hAnsi="Times New Roman" w:eastAsia="宋体" w:cs="Times New Roman"/>
                <w:sz w:val="18"/>
                <w:szCs w:val="18"/>
                <w:lang w:eastAsia="zh-CN"/>
              </w:rPr>
              <w:t>）</w:t>
            </w:r>
          </w:p>
        </w:tc>
        <w:tc>
          <w:tcPr>
            <w:tcW w:w="1532" w:type="dxa"/>
            <w:vAlign w:val="center"/>
          </w:tcPr>
          <w:p w14:paraId="01A518ED">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自动采集</w:t>
            </w:r>
          </w:p>
        </w:tc>
        <w:tc>
          <w:tcPr>
            <w:tcW w:w="2400" w:type="dxa"/>
            <w:vAlign w:val="center"/>
          </w:tcPr>
          <w:p w14:paraId="692AA9A2">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highlight w:val="none"/>
                <w:lang w:val="en-US" w:eastAsia="zh-CN"/>
              </w:rPr>
              <w:t>至少</w:t>
            </w:r>
            <w:r>
              <w:rPr>
                <w:rFonts w:hint="eastAsia" w:ascii="Times New Roman" w:hAnsi="Times New Roman" w:eastAsia="宋体" w:cs="Times New Roman"/>
                <w:sz w:val="18"/>
                <w:szCs w:val="18"/>
                <w:lang w:val="en-US" w:eastAsia="zh-CN"/>
              </w:rPr>
              <w:t>每小时1次</w:t>
            </w:r>
          </w:p>
        </w:tc>
        <w:tc>
          <w:tcPr>
            <w:tcW w:w="1522" w:type="dxa"/>
            <w:vAlign w:val="center"/>
          </w:tcPr>
          <w:p w14:paraId="74C15336">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highlight w:val="none"/>
                <w:lang w:val="en-US" w:eastAsia="zh-CN"/>
              </w:rPr>
              <w:t>至少</w:t>
            </w:r>
            <w:r>
              <w:rPr>
                <w:rFonts w:hint="eastAsia" w:ascii="Times New Roman" w:hAnsi="Times New Roman" w:eastAsia="宋体" w:cs="Times New Roman"/>
                <w:sz w:val="18"/>
                <w:szCs w:val="18"/>
                <w:lang w:val="en-US" w:eastAsia="zh-CN"/>
              </w:rPr>
              <w:t>每月1次</w:t>
            </w:r>
          </w:p>
        </w:tc>
      </w:tr>
      <w:tr w14:paraId="4EBC1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shd w:val="clear" w:color="auto" w:fill="auto"/>
            <w:vAlign w:val="center"/>
          </w:tcPr>
          <w:p w14:paraId="0713AA80">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8</w:t>
            </w:r>
          </w:p>
        </w:tc>
        <w:tc>
          <w:tcPr>
            <w:tcW w:w="2470" w:type="dxa"/>
            <w:vAlign w:val="center"/>
          </w:tcPr>
          <w:p w14:paraId="52D6EA7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rPr>
              <w:t>净购入热（冷）力</w:t>
            </w:r>
          </w:p>
        </w:tc>
        <w:tc>
          <w:tcPr>
            <w:tcW w:w="1532" w:type="dxa"/>
            <w:vAlign w:val="center"/>
          </w:tcPr>
          <w:p w14:paraId="2253F720">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自动采集</w:t>
            </w:r>
          </w:p>
        </w:tc>
        <w:tc>
          <w:tcPr>
            <w:tcW w:w="2400" w:type="dxa"/>
            <w:vAlign w:val="center"/>
          </w:tcPr>
          <w:p w14:paraId="3D6708A3">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highlight w:val="none"/>
                <w:lang w:val="en-US" w:eastAsia="zh-CN"/>
              </w:rPr>
              <w:t>至少</w:t>
            </w:r>
            <w:r>
              <w:rPr>
                <w:rFonts w:hint="eastAsia" w:ascii="Times New Roman" w:hAnsi="Times New Roman" w:eastAsia="宋体" w:cs="Times New Roman"/>
                <w:sz w:val="18"/>
                <w:szCs w:val="18"/>
                <w:lang w:val="en-US" w:eastAsia="zh-CN"/>
              </w:rPr>
              <w:t>每小时1次</w:t>
            </w:r>
          </w:p>
        </w:tc>
        <w:tc>
          <w:tcPr>
            <w:tcW w:w="1522" w:type="dxa"/>
            <w:vAlign w:val="center"/>
          </w:tcPr>
          <w:p w14:paraId="307F04E7">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highlight w:val="none"/>
                <w:lang w:val="en-US" w:eastAsia="zh-CN"/>
              </w:rPr>
              <w:t>至少</w:t>
            </w:r>
            <w:r>
              <w:rPr>
                <w:rFonts w:hint="eastAsia" w:ascii="Times New Roman" w:hAnsi="Times New Roman" w:eastAsia="宋体" w:cs="Times New Roman"/>
                <w:sz w:val="18"/>
                <w:szCs w:val="18"/>
                <w:lang w:val="en-US" w:eastAsia="zh-CN"/>
              </w:rPr>
              <w:t>每月1次</w:t>
            </w:r>
          </w:p>
        </w:tc>
      </w:tr>
      <w:tr w14:paraId="51465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shd w:val="clear" w:color="auto" w:fill="auto"/>
            <w:vAlign w:val="center"/>
          </w:tcPr>
          <w:p w14:paraId="4704836C">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9</w:t>
            </w:r>
          </w:p>
        </w:tc>
        <w:tc>
          <w:tcPr>
            <w:tcW w:w="2470" w:type="dxa"/>
            <w:vAlign w:val="center"/>
          </w:tcPr>
          <w:p w14:paraId="0603A57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可再生能源发电量</w:t>
            </w:r>
          </w:p>
        </w:tc>
        <w:tc>
          <w:tcPr>
            <w:tcW w:w="1532" w:type="dxa"/>
            <w:vAlign w:val="center"/>
          </w:tcPr>
          <w:p w14:paraId="751EF012">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自动采集</w:t>
            </w:r>
          </w:p>
        </w:tc>
        <w:tc>
          <w:tcPr>
            <w:tcW w:w="2400" w:type="dxa"/>
            <w:vAlign w:val="center"/>
          </w:tcPr>
          <w:p w14:paraId="25868FEF">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highlight w:val="none"/>
                <w:lang w:val="en-US" w:eastAsia="zh-CN"/>
              </w:rPr>
              <w:t>至少</w:t>
            </w:r>
            <w:r>
              <w:rPr>
                <w:rFonts w:hint="eastAsia" w:ascii="Times New Roman" w:hAnsi="Times New Roman" w:eastAsia="宋体" w:cs="Times New Roman"/>
                <w:sz w:val="18"/>
                <w:szCs w:val="18"/>
                <w:lang w:val="en-US" w:eastAsia="zh-CN"/>
              </w:rPr>
              <w:t>每小时1次</w:t>
            </w:r>
          </w:p>
        </w:tc>
        <w:tc>
          <w:tcPr>
            <w:tcW w:w="1522" w:type="dxa"/>
            <w:vAlign w:val="center"/>
          </w:tcPr>
          <w:p w14:paraId="3CB4A7C9">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highlight w:val="none"/>
                <w:lang w:val="en-US" w:eastAsia="zh-CN"/>
              </w:rPr>
              <w:t>至少</w:t>
            </w:r>
            <w:r>
              <w:rPr>
                <w:rFonts w:hint="eastAsia" w:ascii="Times New Roman" w:hAnsi="Times New Roman" w:eastAsia="宋体" w:cs="Times New Roman"/>
                <w:sz w:val="18"/>
                <w:szCs w:val="18"/>
                <w:lang w:val="en-US" w:eastAsia="zh-CN"/>
              </w:rPr>
              <w:t>每月1次</w:t>
            </w:r>
          </w:p>
        </w:tc>
      </w:tr>
      <w:tr w14:paraId="09D4E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shd w:val="clear" w:color="auto" w:fill="auto"/>
            <w:vAlign w:val="center"/>
          </w:tcPr>
          <w:p w14:paraId="16C9B9E4">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10</w:t>
            </w:r>
          </w:p>
        </w:tc>
        <w:tc>
          <w:tcPr>
            <w:tcW w:w="2470" w:type="dxa"/>
            <w:vAlign w:val="center"/>
          </w:tcPr>
          <w:p w14:paraId="042FF3B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气体能源用量</w:t>
            </w:r>
          </w:p>
        </w:tc>
        <w:tc>
          <w:tcPr>
            <w:tcW w:w="1532" w:type="dxa"/>
            <w:vAlign w:val="center"/>
          </w:tcPr>
          <w:p w14:paraId="7BCFD57C">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人工采集/</w:t>
            </w:r>
          </w:p>
          <w:p w14:paraId="16D2A1B8">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自动采集</w:t>
            </w:r>
          </w:p>
        </w:tc>
        <w:tc>
          <w:tcPr>
            <w:tcW w:w="2400" w:type="dxa"/>
            <w:vAlign w:val="center"/>
          </w:tcPr>
          <w:p w14:paraId="7A730AFD">
            <w:pPr>
              <w:jc w:val="center"/>
              <w:rPr>
                <w:rFonts w:hint="eastAsia" w:ascii="Times New Roman" w:hAnsi="Times New Roman" w:eastAsia="宋体" w:cs="Times New Roman"/>
                <w:sz w:val="18"/>
                <w:szCs w:val="18"/>
                <w:highlight w:val="none"/>
                <w:lang w:val="en-US" w:eastAsia="zh-CN"/>
              </w:rPr>
            </w:pPr>
            <w:r>
              <w:rPr>
                <w:rFonts w:hint="eastAsia" w:ascii="Times New Roman" w:hAnsi="Times New Roman" w:eastAsia="宋体" w:cs="Times New Roman"/>
                <w:sz w:val="18"/>
                <w:szCs w:val="18"/>
                <w:lang w:val="en-US" w:eastAsia="zh-CN"/>
              </w:rPr>
              <w:t>人工采集：按需定期统计</w:t>
            </w:r>
          </w:p>
          <w:p w14:paraId="162AF14E">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highlight w:val="none"/>
                <w:lang w:val="en-US" w:eastAsia="zh-CN"/>
              </w:rPr>
              <w:t>自动采集：至少</w:t>
            </w:r>
            <w:r>
              <w:rPr>
                <w:rFonts w:hint="eastAsia" w:ascii="Times New Roman" w:hAnsi="Times New Roman" w:eastAsia="宋体" w:cs="Times New Roman"/>
                <w:sz w:val="18"/>
                <w:szCs w:val="18"/>
                <w:lang w:val="en-US" w:eastAsia="zh-CN"/>
              </w:rPr>
              <w:t>每小时1次</w:t>
            </w:r>
          </w:p>
        </w:tc>
        <w:tc>
          <w:tcPr>
            <w:tcW w:w="1522" w:type="dxa"/>
            <w:vAlign w:val="center"/>
          </w:tcPr>
          <w:p w14:paraId="219F7AFD">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highlight w:val="none"/>
                <w:lang w:val="en-US" w:eastAsia="zh-CN"/>
              </w:rPr>
              <w:t>至少</w:t>
            </w:r>
            <w:r>
              <w:rPr>
                <w:rFonts w:hint="eastAsia" w:ascii="Times New Roman" w:hAnsi="Times New Roman" w:eastAsia="宋体" w:cs="Times New Roman"/>
                <w:sz w:val="18"/>
                <w:szCs w:val="18"/>
                <w:lang w:val="en-US" w:eastAsia="zh-CN"/>
              </w:rPr>
              <w:t>每月1次</w:t>
            </w:r>
          </w:p>
        </w:tc>
      </w:tr>
      <w:tr w14:paraId="08C17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shd w:val="clear" w:color="auto" w:fill="auto"/>
            <w:vAlign w:val="center"/>
          </w:tcPr>
          <w:p w14:paraId="69F744B2">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11</w:t>
            </w:r>
          </w:p>
        </w:tc>
        <w:tc>
          <w:tcPr>
            <w:tcW w:w="2470" w:type="dxa"/>
            <w:vAlign w:val="center"/>
          </w:tcPr>
          <w:p w14:paraId="2676520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水</w:t>
            </w:r>
          </w:p>
        </w:tc>
        <w:tc>
          <w:tcPr>
            <w:tcW w:w="1532" w:type="dxa"/>
            <w:vAlign w:val="center"/>
          </w:tcPr>
          <w:p w14:paraId="7F8BDC02">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自动采集</w:t>
            </w:r>
          </w:p>
        </w:tc>
        <w:tc>
          <w:tcPr>
            <w:tcW w:w="2400" w:type="dxa"/>
            <w:vAlign w:val="center"/>
          </w:tcPr>
          <w:p w14:paraId="4C0B1EC6">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highlight w:val="none"/>
                <w:lang w:val="en-US" w:eastAsia="zh-CN"/>
              </w:rPr>
              <w:t>至少</w:t>
            </w:r>
            <w:r>
              <w:rPr>
                <w:rFonts w:hint="eastAsia" w:ascii="Times New Roman" w:hAnsi="Times New Roman" w:eastAsia="宋体" w:cs="Times New Roman"/>
                <w:sz w:val="18"/>
                <w:szCs w:val="18"/>
                <w:lang w:val="en-US" w:eastAsia="zh-CN"/>
              </w:rPr>
              <w:t>每小时1次</w:t>
            </w:r>
          </w:p>
        </w:tc>
        <w:tc>
          <w:tcPr>
            <w:tcW w:w="1522" w:type="dxa"/>
            <w:vAlign w:val="center"/>
          </w:tcPr>
          <w:p w14:paraId="7DEA7313">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highlight w:val="none"/>
                <w:lang w:val="en-US" w:eastAsia="zh-CN"/>
              </w:rPr>
              <w:t>至少</w:t>
            </w:r>
            <w:r>
              <w:rPr>
                <w:rFonts w:hint="eastAsia" w:ascii="Times New Roman" w:hAnsi="Times New Roman" w:eastAsia="宋体" w:cs="Times New Roman"/>
                <w:sz w:val="18"/>
                <w:szCs w:val="18"/>
                <w:lang w:val="en-US" w:eastAsia="zh-CN"/>
              </w:rPr>
              <w:t>每月1次</w:t>
            </w:r>
          </w:p>
        </w:tc>
      </w:tr>
      <w:tr w14:paraId="1D5B8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shd w:val="clear" w:color="auto" w:fill="auto"/>
            <w:vAlign w:val="center"/>
          </w:tcPr>
          <w:p w14:paraId="5EB1B076">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12</w:t>
            </w:r>
          </w:p>
        </w:tc>
        <w:tc>
          <w:tcPr>
            <w:tcW w:w="2470" w:type="dxa"/>
            <w:vAlign w:val="center"/>
          </w:tcPr>
          <w:p w14:paraId="2EE09C1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rPr>
              <w:t>固体燃料</w:t>
            </w:r>
            <w:r>
              <w:rPr>
                <w:rFonts w:hint="eastAsia" w:ascii="Times New Roman" w:hAnsi="Times New Roman" w:eastAsia="宋体" w:cs="Times New Roman"/>
                <w:sz w:val="18"/>
                <w:szCs w:val="18"/>
                <w:lang w:val="en-US" w:eastAsia="zh-CN"/>
              </w:rPr>
              <w:t>用量</w:t>
            </w:r>
          </w:p>
        </w:tc>
        <w:tc>
          <w:tcPr>
            <w:tcW w:w="1532" w:type="dxa"/>
            <w:vAlign w:val="center"/>
          </w:tcPr>
          <w:p w14:paraId="53AD1C3D">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人工采集</w:t>
            </w:r>
          </w:p>
        </w:tc>
        <w:tc>
          <w:tcPr>
            <w:tcW w:w="2400" w:type="dxa"/>
            <w:vAlign w:val="center"/>
          </w:tcPr>
          <w:p w14:paraId="28E9D11E">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highlight w:val="none"/>
                <w:lang w:val="en-US" w:eastAsia="zh-CN"/>
              </w:rPr>
              <w:t>至少</w:t>
            </w:r>
            <w:r>
              <w:rPr>
                <w:rFonts w:hint="eastAsia" w:ascii="Times New Roman" w:hAnsi="Times New Roman" w:eastAsia="宋体" w:cs="Times New Roman"/>
                <w:sz w:val="18"/>
                <w:szCs w:val="18"/>
                <w:lang w:val="en-US" w:eastAsia="zh-CN"/>
              </w:rPr>
              <w:t>每天1次</w:t>
            </w:r>
          </w:p>
        </w:tc>
        <w:tc>
          <w:tcPr>
            <w:tcW w:w="1522" w:type="dxa"/>
            <w:vAlign w:val="center"/>
          </w:tcPr>
          <w:p w14:paraId="35B3FBBE">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highlight w:val="none"/>
                <w:lang w:val="en-US" w:eastAsia="zh-CN"/>
              </w:rPr>
              <w:t>至少</w:t>
            </w:r>
            <w:r>
              <w:rPr>
                <w:rFonts w:hint="eastAsia" w:ascii="Times New Roman" w:hAnsi="Times New Roman" w:eastAsia="宋体" w:cs="Times New Roman"/>
                <w:sz w:val="18"/>
                <w:szCs w:val="18"/>
                <w:lang w:val="en-US" w:eastAsia="zh-CN"/>
              </w:rPr>
              <w:t>每月1次</w:t>
            </w:r>
          </w:p>
        </w:tc>
      </w:tr>
      <w:tr w14:paraId="1F452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shd w:val="clear" w:color="auto" w:fill="auto"/>
            <w:vAlign w:val="center"/>
          </w:tcPr>
          <w:p w14:paraId="67405DC2">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13</w:t>
            </w:r>
          </w:p>
        </w:tc>
        <w:tc>
          <w:tcPr>
            <w:tcW w:w="2470" w:type="dxa"/>
            <w:vAlign w:val="center"/>
          </w:tcPr>
          <w:p w14:paraId="790748C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rPr>
              <w:t>液体燃油</w:t>
            </w:r>
            <w:r>
              <w:rPr>
                <w:rFonts w:hint="eastAsia" w:ascii="Times New Roman" w:hAnsi="Times New Roman" w:eastAsia="宋体" w:cs="Times New Roman"/>
                <w:sz w:val="18"/>
                <w:szCs w:val="18"/>
                <w:lang w:val="en-US" w:eastAsia="zh-CN"/>
              </w:rPr>
              <w:t>用量</w:t>
            </w:r>
          </w:p>
        </w:tc>
        <w:tc>
          <w:tcPr>
            <w:tcW w:w="1532" w:type="dxa"/>
            <w:vAlign w:val="center"/>
          </w:tcPr>
          <w:p w14:paraId="5F423395">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人工采集/</w:t>
            </w:r>
          </w:p>
          <w:p w14:paraId="654615A1">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自动采集</w:t>
            </w:r>
          </w:p>
        </w:tc>
        <w:tc>
          <w:tcPr>
            <w:tcW w:w="2400" w:type="dxa"/>
            <w:vAlign w:val="center"/>
          </w:tcPr>
          <w:p w14:paraId="184C9AF4">
            <w:pPr>
              <w:jc w:val="center"/>
              <w:rPr>
                <w:rFonts w:hint="eastAsia" w:ascii="Times New Roman" w:hAnsi="Times New Roman" w:eastAsia="宋体" w:cs="Times New Roman"/>
                <w:sz w:val="18"/>
                <w:szCs w:val="18"/>
                <w:highlight w:val="none"/>
                <w:lang w:val="en-US" w:eastAsia="zh-CN"/>
              </w:rPr>
            </w:pPr>
            <w:r>
              <w:rPr>
                <w:rFonts w:hint="eastAsia" w:ascii="Times New Roman" w:hAnsi="Times New Roman" w:eastAsia="宋体" w:cs="Times New Roman"/>
                <w:sz w:val="18"/>
                <w:szCs w:val="18"/>
                <w:lang w:val="en-US" w:eastAsia="zh-CN"/>
              </w:rPr>
              <w:t>人工采集：按需定期统计</w:t>
            </w:r>
          </w:p>
          <w:p w14:paraId="070B495F">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highlight w:val="none"/>
                <w:lang w:val="en-US" w:eastAsia="zh-CN"/>
              </w:rPr>
              <w:t>自动采集：至少</w:t>
            </w:r>
            <w:r>
              <w:rPr>
                <w:rFonts w:hint="eastAsia" w:ascii="Times New Roman" w:hAnsi="Times New Roman" w:eastAsia="宋体" w:cs="Times New Roman"/>
                <w:sz w:val="18"/>
                <w:szCs w:val="18"/>
                <w:lang w:val="en-US" w:eastAsia="zh-CN"/>
              </w:rPr>
              <w:t>每小时1次</w:t>
            </w:r>
          </w:p>
        </w:tc>
        <w:tc>
          <w:tcPr>
            <w:tcW w:w="1522" w:type="dxa"/>
            <w:vAlign w:val="center"/>
          </w:tcPr>
          <w:p w14:paraId="6342F680">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highlight w:val="none"/>
                <w:lang w:val="en-US" w:eastAsia="zh-CN"/>
              </w:rPr>
              <w:t>至少</w:t>
            </w:r>
            <w:r>
              <w:rPr>
                <w:rFonts w:hint="eastAsia" w:ascii="Times New Roman" w:hAnsi="Times New Roman" w:eastAsia="宋体" w:cs="Times New Roman"/>
                <w:sz w:val="18"/>
                <w:szCs w:val="18"/>
                <w:lang w:val="en-US" w:eastAsia="zh-CN"/>
              </w:rPr>
              <w:t>每月1次</w:t>
            </w:r>
          </w:p>
        </w:tc>
      </w:tr>
      <w:tr w14:paraId="37693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5" w:type="dxa"/>
            <w:shd w:val="clear" w:color="auto" w:fill="auto"/>
            <w:vAlign w:val="center"/>
          </w:tcPr>
          <w:p w14:paraId="4B6716F0">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14</w:t>
            </w:r>
          </w:p>
        </w:tc>
        <w:tc>
          <w:tcPr>
            <w:tcW w:w="2470" w:type="dxa"/>
            <w:vAlign w:val="center"/>
          </w:tcPr>
          <w:p w14:paraId="4DD50A5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逸散排放物质</w:t>
            </w:r>
          </w:p>
          <w:p w14:paraId="598F6A5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rPr>
              <w:t>（例：灭火剂、制冷剂）</w:t>
            </w:r>
          </w:p>
        </w:tc>
        <w:tc>
          <w:tcPr>
            <w:tcW w:w="1532" w:type="dxa"/>
            <w:vAlign w:val="center"/>
          </w:tcPr>
          <w:p w14:paraId="64A4F806">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人工采集</w:t>
            </w:r>
          </w:p>
        </w:tc>
        <w:tc>
          <w:tcPr>
            <w:tcW w:w="2400" w:type="dxa"/>
            <w:vAlign w:val="center"/>
          </w:tcPr>
          <w:p w14:paraId="7269AA64">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每次采购制冷剂及</w:t>
            </w:r>
          </w:p>
          <w:p w14:paraId="5AAE8CF0">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使用灭火剂时</w:t>
            </w:r>
          </w:p>
        </w:tc>
        <w:tc>
          <w:tcPr>
            <w:tcW w:w="1522" w:type="dxa"/>
            <w:vAlign w:val="center"/>
          </w:tcPr>
          <w:p w14:paraId="3778E09A">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w:t>
            </w:r>
          </w:p>
        </w:tc>
      </w:tr>
    </w:tbl>
    <w:p w14:paraId="7F320338">
      <w:pPr>
        <w:pStyle w:val="3"/>
        <w:spacing w:before="0" w:after="0" w:line="360" w:lineRule="auto"/>
        <w:rPr>
          <w:rFonts w:hint="default" w:ascii="黑体" w:hAnsi="黑体" w:eastAsia="黑体" w:cs="黑体"/>
          <w:b w:val="0"/>
          <w:bCs w:val="0"/>
          <w:color w:val="auto"/>
          <w:kern w:val="2"/>
          <w:sz w:val="24"/>
          <w:szCs w:val="28"/>
          <w:lang w:val="en-US" w:eastAsia="zh-CN" w:bidi="ar-SA"/>
        </w:rPr>
      </w:pPr>
      <w:r>
        <w:rPr>
          <w:rFonts w:hint="eastAsia" w:ascii="黑体" w:hAnsi="黑体" w:eastAsia="黑体" w:cs="黑体"/>
          <w:b w:val="0"/>
          <w:bCs w:val="0"/>
          <w:color w:val="auto"/>
          <w:kern w:val="2"/>
          <w:sz w:val="24"/>
          <w:szCs w:val="28"/>
          <w:lang w:val="en-US" w:eastAsia="zh-CN" w:bidi="ar-SA"/>
        </w:rPr>
        <w:t>5.3.3  传输延时</w:t>
      </w:r>
    </w:p>
    <w:p w14:paraId="715DEC0E">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5.3.3.1</w:t>
      </w:r>
      <w:r>
        <w:rPr>
          <w:rFonts w:hint="eastAsia" w:ascii="Times New Roman" w:hAnsi="Times New Roman" w:eastAsia="宋体" w:cs="Times New Roman"/>
          <w:b w:val="0"/>
          <w:bCs w:val="0"/>
          <w:sz w:val="24"/>
          <w:szCs w:val="28"/>
          <w:lang w:val="en-US" w:eastAsia="zh-CN"/>
        </w:rPr>
        <w:t xml:space="preserve">  针对单体建筑平台的自动采集数据网络传输延时不宜大于200 ms。</w:t>
      </w:r>
    </w:p>
    <w:p w14:paraId="0CD64044">
      <w:pPr>
        <w:spacing w:line="360" w:lineRule="auto"/>
        <w:rPr>
          <w:rFonts w:hint="default"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5.3.3.2</w:t>
      </w:r>
      <w:r>
        <w:rPr>
          <w:rFonts w:hint="eastAsia" w:ascii="Times New Roman" w:hAnsi="Times New Roman" w:eastAsia="宋体" w:cs="Times New Roman"/>
          <w:b w:val="0"/>
          <w:bCs w:val="0"/>
          <w:sz w:val="24"/>
          <w:szCs w:val="28"/>
          <w:lang w:val="en-US" w:eastAsia="zh-CN"/>
        </w:rPr>
        <w:t xml:space="preserve">  如网络服务不可用，不宜丢失期间自动采集的数据，并宜在网络恢复后按照计量数据获取时的时间戳再次上传。</w:t>
      </w:r>
    </w:p>
    <w:p w14:paraId="66BEC309">
      <w:pPr>
        <w:pStyle w:val="3"/>
        <w:spacing w:before="0" w:after="0" w:line="360" w:lineRule="auto"/>
        <w:rPr>
          <w:rFonts w:hint="eastAsia" w:ascii="黑体" w:hAnsi="黑体" w:eastAsia="黑体" w:cs="黑体"/>
          <w:b w:val="0"/>
          <w:bCs w:val="0"/>
          <w:color w:val="auto"/>
          <w:kern w:val="2"/>
          <w:sz w:val="24"/>
          <w:szCs w:val="28"/>
          <w:lang w:val="en-US" w:eastAsia="zh-CN" w:bidi="ar-SA"/>
        </w:rPr>
      </w:pPr>
      <w:r>
        <w:rPr>
          <w:rFonts w:hint="eastAsia" w:ascii="黑体" w:hAnsi="黑体" w:eastAsia="黑体" w:cs="黑体"/>
          <w:b w:val="0"/>
          <w:bCs w:val="0"/>
          <w:color w:val="auto"/>
          <w:kern w:val="2"/>
          <w:sz w:val="24"/>
          <w:szCs w:val="28"/>
          <w:lang w:val="en-US" w:eastAsia="zh-CN" w:bidi="ar-SA"/>
        </w:rPr>
        <w:t>5.4  数据存储与备份</w:t>
      </w:r>
    </w:p>
    <w:p w14:paraId="76143F87">
      <w:pPr>
        <w:pStyle w:val="3"/>
        <w:spacing w:before="0" w:after="0" w:line="360" w:lineRule="auto"/>
        <w:rPr>
          <w:rFonts w:hint="eastAsia" w:ascii="黑体" w:hAnsi="黑体" w:eastAsia="黑体" w:cs="黑体"/>
          <w:b w:val="0"/>
          <w:bCs w:val="0"/>
          <w:color w:val="auto"/>
          <w:kern w:val="2"/>
          <w:sz w:val="24"/>
          <w:szCs w:val="28"/>
          <w:lang w:val="en-US" w:eastAsia="zh-CN" w:bidi="ar-SA"/>
        </w:rPr>
      </w:pPr>
      <w:r>
        <w:rPr>
          <w:rFonts w:hint="eastAsia" w:ascii="黑体" w:hAnsi="黑体" w:eastAsia="黑体" w:cs="黑体"/>
          <w:b w:val="0"/>
          <w:bCs w:val="0"/>
          <w:color w:val="auto"/>
          <w:kern w:val="2"/>
          <w:sz w:val="24"/>
          <w:szCs w:val="28"/>
          <w:lang w:val="en-US" w:eastAsia="zh-CN" w:bidi="ar-SA"/>
        </w:rPr>
        <w:t>5.4.1  数据存储</w:t>
      </w:r>
    </w:p>
    <w:p w14:paraId="0A35C66B">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5.4.1.1</w:t>
      </w:r>
      <w:r>
        <w:rPr>
          <w:rFonts w:hint="eastAsia" w:ascii="Times New Roman" w:hAnsi="Times New Roman" w:eastAsia="宋体" w:cs="Times New Roman"/>
          <w:b w:val="0"/>
          <w:bCs w:val="0"/>
          <w:sz w:val="24"/>
          <w:szCs w:val="28"/>
          <w:lang w:val="en-US" w:eastAsia="zh-CN"/>
        </w:rPr>
        <w:t xml:space="preserve">  由计量器具自动采集的数据按照采集频率要求需要被记录时，平台应有实时数据域自动记录计量值并正确更新。</w:t>
      </w:r>
    </w:p>
    <w:p w14:paraId="65707777">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5.4.1.2</w:t>
      </w:r>
      <w:r>
        <w:rPr>
          <w:rFonts w:hint="eastAsia" w:ascii="Times New Roman" w:hAnsi="Times New Roman" w:eastAsia="宋体" w:cs="Times New Roman"/>
          <w:b w:val="0"/>
          <w:bCs w:val="0"/>
          <w:sz w:val="24"/>
          <w:szCs w:val="28"/>
          <w:lang w:val="en-US" w:eastAsia="zh-CN"/>
        </w:rPr>
        <w:t xml:space="preserve">  存储可采用本地存储或云端存储。存储装置或设备应具有足够的稳定性，以保证数据在正常存储条件下不被破坏。</w:t>
      </w:r>
    </w:p>
    <w:p w14:paraId="4514DABF">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5.4.1.3</w:t>
      </w:r>
      <w:r>
        <w:rPr>
          <w:rFonts w:hint="eastAsia" w:ascii="Times New Roman" w:hAnsi="Times New Roman" w:eastAsia="宋体" w:cs="Times New Roman"/>
          <w:b w:val="0"/>
          <w:bCs w:val="0"/>
          <w:sz w:val="24"/>
          <w:szCs w:val="28"/>
          <w:lang w:val="en-US" w:eastAsia="zh-CN"/>
        </w:rPr>
        <w:t xml:space="preserve">  建筑碳排放监测平台关键数据存储时长不应少于5年。存储容量应能至少存储平台计量边界范围内</w:t>
      </w:r>
      <w:r>
        <w:rPr>
          <w:rFonts w:hint="eastAsia" w:ascii="Times New Roman" w:hAnsi="Times New Roman" w:eastAsia="宋体" w:cs="Times New Roman"/>
          <w:b w:val="0"/>
          <w:bCs w:val="0"/>
          <w:sz w:val="24"/>
          <w:szCs w:val="28"/>
          <w:highlight w:val="none"/>
          <w:lang w:val="en-US" w:eastAsia="zh-CN"/>
        </w:rPr>
        <w:t>5年</w:t>
      </w:r>
      <w:r>
        <w:rPr>
          <w:rFonts w:hint="eastAsia" w:ascii="Times New Roman" w:hAnsi="Times New Roman" w:eastAsia="宋体" w:cs="Times New Roman"/>
          <w:b w:val="0"/>
          <w:bCs w:val="0"/>
          <w:sz w:val="24"/>
          <w:szCs w:val="28"/>
          <w:lang w:val="en-US" w:eastAsia="zh-CN"/>
        </w:rPr>
        <w:t>的所有数据量。</w:t>
      </w:r>
    </w:p>
    <w:p w14:paraId="4CACC80B">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5.4.1.4</w:t>
      </w:r>
      <w:r>
        <w:rPr>
          <w:rFonts w:hint="eastAsia" w:ascii="Times New Roman" w:hAnsi="Times New Roman" w:eastAsia="宋体" w:cs="Times New Roman"/>
          <w:b w:val="0"/>
          <w:bCs w:val="0"/>
          <w:sz w:val="24"/>
          <w:szCs w:val="28"/>
          <w:lang w:val="en-US" w:eastAsia="zh-CN"/>
        </w:rPr>
        <w:t xml:space="preserve">  存储数据可在以下情况被删除：</w:t>
      </w:r>
    </w:p>
    <w:p w14:paraId="61A8A041">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1）被监测建筑已停止使用或已被拆除</w:t>
      </w:r>
      <w:r>
        <w:rPr>
          <w:rFonts w:hint="eastAsia" w:ascii="Times New Roman" w:hAnsi="Times New Roman" w:eastAsia="宋体" w:cs="Times New Roman"/>
          <w:b w:val="0"/>
          <w:bCs w:val="0"/>
          <w:sz w:val="24"/>
          <w:szCs w:val="28"/>
          <w:highlight w:val="none"/>
          <w:lang w:val="en-US" w:eastAsia="zh-CN"/>
        </w:rPr>
        <w:t>1年之后</w:t>
      </w:r>
      <w:r>
        <w:rPr>
          <w:rFonts w:hint="eastAsia" w:ascii="Times New Roman" w:hAnsi="Times New Roman" w:eastAsia="宋体" w:cs="Times New Roman"/>
          <w:b w:val="0"/>
          <w:bCs w:val="0"/>
          <w:sz w:val="24"/>
          <w:szCs w:val="28"/>
          <w:lang w:val="en-US" w:eastAsia="zh-CN"/>
        </w:rPr>
        <w:t>；</w:t>
      </w:r>
    </w:p>
    <w:p w14:paraId="3300A51F">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2）存储数据已被导出、打印且妥善存档；</w:t>
      </w:r>
    </w:p>
    <w:p w14:paraId="77902EEA">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3）存储空间已满且满足2）的要求；</w:t>
      </w:r>
    </w:p>
    <w:p w14:paraId="46FFA18E">
      <w:pPr>
        <w:spacing w:line="360" w:lineRule="auto"/>
        <w:ind w:firstLine="480" w:firstLineChars="200"/>
        <w:rPr>
          <w:rFonts w:hint="default"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4）已超过存储时长要求的数据；</w:t>
      </w:r>
    </w:p>
    <w:p w14:paraId="5B634272">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5）其他已不具备建筑碳排放数据监测、计量和存储需求的情况。</w:t>
      </w:r>
    </w:p>
    <w:p w14:paraId="5E323D4A">
      <w:pPr>
        <w:pStyle w:val="3"/>
        <w:spacing w:before="0" w:after="0" w:line="360" w:lineRule="auto"/>
        <w:rPr>
          <w:rFonts w:hint="eastAsia" w:ascii="黑体" w:hAnsi="黑体" w:eastAsia="黑体" w:cs="黑体"/>
          <w:b w:val="0"/>
          <w:bCs w:val="0"/>
          <w:color w:val="auto"/>
          <w:kern w:val="2"/>
          <w:sz w:val="24"/>
          <w:szCs w:val="28"/>
          <w:lang w:val="en-US" w:eastAsia="zh-CN" w:bidi="ar-SA"/>
        </w:rPr>
      </w:pPr>
      <w:r>
        <w:rPr>
          <w:rFonts w:hint="eastAsia" w:ascii="黑体" w:hAnsi="黑体" w:eastAsia="黑体" w:cs="黑体"/>
          <w:b w:val="0"/>
          <w:bCs w:val="0"/>
          <w:color w:val="auto"/>
          <w:kern w:val="2"/>
          <w:sz w:val="24"/>
          <w:szCs w:val="28"/>
          <w:lang w:val="en-US" w:eastAsia="zh-CN" w:bidi="ar-SA"/>
        </w:rPr>
        <w:t>5.4.2  数据备份</w:t>
      </w:r>
    </w:p>
    <w:p w14:paraId="2E1DDCE6">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5.4.2.1</w:t>
      </w:r>
      <w:r>
        <w:rPr>
          <w:rFonts w:hint="eastAsia" w:ascii="Times New Roman" w:hAnsi="Times New Roman" w:eastAsia="宋体" w:cs="Times New Roman"/>
          <w:b w:val="0"/>
          <w:bCs w:val="0"/>
          <w:sz w:val="24"/>
          <w:szCs w:val="28"/>
          <w:lang w:val="en-US" w:eastAsia="zh-CN"/>
        </w:rPr>
        <w:t xml:space="preserve">  以下情况必须进行数据备份：</w:t>
      </w:r>
    </w:p>
    <w:p w14:paraId="649758F8">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1）操作系统和应用程序发生重大改变前后，须对系统和应用程序进行备份；</w:t>
      </w:r>
    </w:p>
    <w:p w14:paraId="58B157E6">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2）碳排放因子、建材碳足迹等重要人工录入数据大规模更新前后，需对数据进行备份。</w:t>
      </w:r>
    </w:p>
    <w:p w14:paraId="6A2BDFA5">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 xml:space="preserve">5.4.2.2 </w:t>
      </w:r>
      <w:r>
        <w:rPr>
          <w:rFonts w:hint="eastAsia" w:ascii="Times New Roman" w:hAnsi="Times New Roman" w:eastAsia="宋体" w:cs="Times New Roman"/>
          <w:b w:val="0"/>
          <w:bCs w:val="0"/>
          <w:sz w:val="24"/>
          <w:szCs w:val="28"/>
          <w:lang w:val="en-US" w:eastAsia="zh-CN"/>
        </w:rPr>
        <w:t xml:space="preserve"> 自动备份系统应每月进行恢复测试；手动备份系统在每次备份结束后，进行恢复测试。</w:t>
      </w:r>
    </w:p>
    <w:p w14:paraId="5FE9425F">
      <w:pPr>
        <w:spacing w:line="360" w:lineRule="auto"/>
        <w:rPr>
          <w:rFonts w:hint="default"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 xml:space="preserve">5.4.2.3 </w:t>
      </w:r>
      <w:r>
        <w:rPr>
          <w:rFonts w:hint="eastAsia" w:ascii="Times New Roman" w:hAnsi="Times New Roman" w:eastAsia="宋体" w:cs="Times New Roman"/>
          <w:b w:val="0"/>
          <w:bCs w:val="0"/>
          <w:sz w:val="24"/>
          <w:szCs w:val="28"/>
          <w:lang w:val="en-US" w:eastAsia="zh-CN"/>
        </w:rPr>
        <w:t xml:space="preserve"> 可采用介质备份或云备份，备份数据均需加密处理。</w:t>
      </w:r>
    </w:p>
    <w:p w14:paraId="2718F3A4">
      <w:pPr>
        <w:pStyle w:val="3"/>
        <w:spacing w:before="0" w:after="0" w:line="360" w:lineRule="auto"/>
        <w:rPr>
          <w:rFonts w:hint="default" w:ascii="黑体" w:hAnsi="黑体" w:eastAsia="黑体" w:cs="黑体"/>
          <w:b w:val="0"/>
          <w:bCs w:val="0"/>
          <w:color w:val="auto"/>
          <w:kern w:val="2"/>
          <w:sz w:val="24"/>
          <w:szCs w:val="28"/>
          <w:lang w:val="en-US" w:eastAsia="zh-CN" w:bidi="ar-SA"/>
        </w:rPr>
      </w:pPr>
      <w:r>
        <w:rPr>
          <w:rFonts w:hint="eastAsia" w:ascii="黑体" w:hAnsi="黑体" w:eastAsia="黑体" w:cs="黑体"/>
          <w:b w:val="0"/>
          <w:bCs w:val="0"/>
          <w:color w:val="auto"/>
          <w:kern w:val="2"/>
          <w:sz w:val="24"/>
          <w:szCs w:val="28"/>
          <w:lang w:val="en-US" w:eastAsia="zh-CN" w:bidi="ar-SA"/>
        </w:rPr>
        <w:t>5.5  数据处理</w:t>
      </w:r>
    </w:p>
    <w:p w14:paraId="27C9F824">
      <w:pPr>
        <w:rPr>
          <w:rFonts w:hint="default"/>
          <w:lang w:val="en-US" w:eastAsia="zh-CN"/>
        </w:rPr>
      </w:pPr>
      <w:r>
        <w:rPr>
          <w:rFonts w:hint="eastAsia" w:ascii="黑体" w:hAnsi="黑体" w:eastAsia="黑体" w:cs="黑体"/>
          <w:b w:val="0"/>
          <w:bCs w:val="0"/>
          <w:color w:val="auto"/>
          <w:kern w:val="2"/>
          <w:sz w:val="24"/>
          <w:szCs w:val="28"/>
          <w:lang w:val="en-US" w:eastAsia="zh-CN" w:bidi="ar-SA"/>
        </w:rPr>
        <w:t>5.5.1  一般要求</w:t>
      </w:r>
    </w:p>
    <w:p w14:paraId="1B94FF1A">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5.5.1.1</w:t>
      </w:r>
      <w:r>
        <w:rPr>
          <w:rFonts w:hint="eastAsia" w:ascii="Times New Roman" w:hAnsi="Times New Roman" w:eastAsia="宋体" w:cs="Times New Roman"/>
          <w:b w:val="0"/>
          <w:bCs w:val="0"/>
          <w:sz w:val="24"/>
          <w:szCs w:val="28"/>
          <w:lang w:val="en-US" w:eastAsia="zh-CN"/>
        </w:rPr>
        <w:t xml:space="preserve">  建筑碳排放监测平台的统计分析算法应适当、正确，数值修约与极限数值判定应符合GB/T 8170的要求。</w:t>
      </w:r>
    </w:p>
    <w:p w14:paraId="4C696603">
      <w:pPr>
        <w:spacing w:line="360" w:lineRule="auto"/>
        <w:rPr>
          <w:rFonts w:hint="eastAsia" w:ascii="宋体" w:hAnsi="宋体" w:eastAsia="宋体" w:cs="Times New Roman"/>
          <w:sz w:val="24"/>
          <w:szCs w:val="28"/>
          <w:lang w:val="en-US" w:eastAsia="zh-CN"/>
        </w:rPr>
      </w:pPr>
      <w:r>
        <w:rPr>
          <w:rFonts w:hint="eastAsia" w:ascii="黑体" w:hAnsi="黑体" w:eastAsia="黑体" w:cs="黑体"/>
          <w:b w:val="0"/>
          <w:bCs w:val="0"/>
          <w:color w:val="auto"/>
          <w:kern w:val="2"/>
          <w:sz w:val="24"/>
          <w:szCs w:val="28"/>
          <w:lang w:val="en-US" w:eastAsia="zh-CN" w:bidi="ar-SA"/>
        </w:rPr>
        <w:t>5.5.1.2</w:t>
      </w:r>
      <w:r>
        <w:rPr>
          <w:rFonts w:hint="eastAsia" w:ascii="Times New Roman" w:hAnsi="Times New Roman" w:eastAsia="宋体" w:cs="Times New Roman"/>
          <w:b w:val="0"/>
          <w:bCs w:val="0"/>
          <w:sz w:val="24"/>
          <w:szCs w:val="28"/>
          <w:lang w:val="en-US" w:eastAsia="zh-CN"/>
        </w:rPr>
        <w:t xml:space="preserve">  建筑碳排放监测平台的碳排放计算应采用</w:t>
      </w:r>
      <w:r>
        <w:rPr>
          <w:rFonts w:hint="eastAsia" w:ascii="宋体" w:hAnsi="宋体" w:eastAsia="宋体" w:cs="Times New Roman"/>
          <w:sz w:val="24"/>
          <w:szCs w:val="28"/>
        </w:rPr>
        <w:t>排放因子法</w:t>
      </w:r>
      <w:r>
        <w:rPr>
          <w:rFonts w:hint="eastAsia" w:ascii="宋体" w:hAnsi="宋体" w:eastAsia="宋体" w:cs="Times New Roman"/>
          <w:sz w:val="24"/>
          <w:szCs w:val="28"/>
          <w:lang w:eastAsia="zh-CN"/>
        </w:rPr>
        <w:t>，</w:t>
      </w:r>
      <w:r>
        <w:rPr>
          <w:rFonts w:hint="eastAsia" w:ascii="宋体" w:hAnsi="宋体" w:eastAsia="宋体" w:cs="Times New Roman"/>
          <w:sz w:val="24"/>
          <w:szCs w:val="28"/>
          <w:lang w:val="en-US" w:eastAsia="zh-CN"/>
        </w:rPr>
        <w:t>符</w:t>
      </w:r>
      <w:r>
        <w:rPr>
          <w:rFonts w:hint="default" w:ascii="Times New Roman" w:hAnsi="Times New Roman" w:eastAsia="宋体" w:cs="Times New Roman"/>
          <w:sz w:val="24"/>
          <w:szCs w:val="28"/>
          <w:lang w:val="en-US" w:eastAsia="zh-CN"/>
        </w:rPr>
        <w:t>合GB/T 51366的</w:t>
      </w:r>
      <w:r>
        <w:rPr>
          <w:rFonts w:hint="eastAsia" w:ascii="Times New Roman" w:hAnsi="Times New Roman" w:eastAsia="宋体" w:cs="Times New Roman"/>
          <w:sz w:val="24"/>
          <w:szCs w:val="28"/>
          <w:lang w:val="en-US" w:eastAsia="zh-CN"/>
        </w:rPr>
        <w:t>计算方法</w:t>
      </w:r>
      <w:r>
        <w:rPr>
          <w:rFonts w:hint="eastAsia" w:ascii="宋体" w:hAnsi="宋体" w:eastAsia="宋体" w:cs="Times New Roman"/>
          <w:sz w:val="24"/>
          <w:szCs w:val="28"/>
          <w:lang w:val="en-US" w:eastAsia="zh-CN"/>
        </w:rPr>
        <w:t>要求，并</w:t>
      </w:r>
      <w:r>
        <w:rPr>
          <w:rFonts w:hint="eastAsia" w:ascii="Times New Roman" w:hAnsi="Times New Roman" w:eastAsia="宋体" w:cs="Times New Roman"/>
          <w:sz w:val="24"/>
          <w:szCs w:val="28"/>
          <w:lang w:val="en-US" w:eastAsia="zh-CN"/>
        </w:rPr>
        <w:t>可通过校验验证</w:t>
      </w:r>
      <w:r>
        <w:rPr>
          <w:rFonts w:hint="eastAsia" w:ascii="宋体" w:hAnsi="宋体" w:eastAsia="宋体" w:cs="Times New Roman"/>
          <w:sz w:val="24"/>
          <w:szCs w:val="28"/>
          <w:lang w:val="en-US" w:eastAsia="zh-CN"/>
        </w:rPr>
        <w:t>。</w:t>
      </w:r>
    </w:p>
    <w:p w14:paraId="0B68EA74">
      <w:pPr>
        <w:spacing w:line="360" w:lineRule="auto"/>
        <w:rPr>
          <w:rFonts w:hint="default" w:ascii="黑体" w:hAnsi="黑体" w:eastAsia="黑体" w:cs="黑体"/>
          <w:b w:val="0"/>
          <w:bCs w:val="0"/>
          <w:color w:val="auto"/>
          <w:kern w:val="2"/>
          <w:sz w:val="24"/>
          <w:szCs w:val="28"/>
          <w:lang w:val="en-US" w:eastAsia="zh-CN" w:bidi="ar-SA"/>
        </w:rPr>
      </w:pPr>
      <w:r>
        <w:rPr>
          <w:rFonts w:hint="eastAsia" w:ascii="黑体" w:hAnsi="黑体" w:eastAsia="黑体" w:cs="黑体"/>
          <w:b w:val="0"/>
          <w:bCs w:val="0"/>
          <w:color w:val="auto"/>
          <w:kern w:val="2"/>
          <w:sz w:val="24"/>
          <w:szCs w:val="28"/>
          <w:lang w:val="en-US" w:eastAsia="zh-CN" w:bidi="ar-SA"/>
        </w:rPr>
        <w:t>5.5.1.3</w:t>
      </w:r>
      <w:r>
        <w:rPr>
          <w:rFonts w:hint="eastAsia" w:ascii="Times New Roman" w:hAnsi="Times New Roman" w:eastAsia="宋体" w:cs="Times New Roman"/>
          <w:b w:val="0"/>
          <w:bCs w:val="0"/>
          <w:sz w:val="24"/>
          <w:szCs w:val="28"/>
          <w:lang w:val="en-US" w:eastAsia="zh-CN"/>
        </w:rPr>
        <w:t xml:space="preserve">  数据执行运算前应进行数据转换，确保单位统一。</w:t>
      </w:r>
    </w:p>
    <w:p w14:paraId="2B94E766">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5.5.1.4</w:t>
      </w:r>
      <w:r>
        <w:rPr>
          <w:rFonts w:hint="eastAsia" w:ascii="Times New Roman" w:hAnsi="Times New Roman" w:eastAsia="宋体" w:cs="Times New Roman"/>
          <w:b w:val="0"/>
          <w:bCs w:val="0"/>
          <w:sz w:val="24"/>
          <w:szCs w:val="28"/>
          <w:lang w:val="en-US" w:eastAsia="zh-CN"/>
        </w:rPr>
        <w:t xml:space="preserve">  数据运算的修约应符合以下规定：</w:t>
      </w:r>
    </w:p>
    <w:p w14:paraId="14129D0B">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1）计算因子采用国家及地方政府部门发布的数据并参与运算时，该计算因子不应修约；</w:t>
      </w:r>
    </w:p>
    <w:p w14:paraId="1DC67575">
      <w:pPr>
        <w:spacing w:line="360" w:lineRule="auto"/>
        <w:ind w:firstLine="480" w:firstLineChars="200"/>
        <w:rPr>
          <w:rFonts w:hint="default"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2）执行加减运算时，应先采用原始数据或按指定的修约数位多一位运算，后对运算结果修约；</w:t>
      </w:r>
    </w:p>
    <w:p w14:paraId="698069E5">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3）执行乘除运算时，应先采用原始数据运算，后对运算结果修约；</w:t>
      </w:r>
    </w:p>
    <w:p w14:paraId="08378FB3">
      <w:pPr>
        <w:spacing w:line="360" w:lineRule="auto"/>
        <w:ind w:firstLine="480" w:firstLineChars="200"/>
        <w:rPr>
          <w:rFonts w:hint="default"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4）运算过程中对中间结果不必修约，仅将最终结果修约到预期位数；</w:t>
      </w:r>
    </w:p>
    <w:p w14:paraId="6482C38C">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5）涉及分数的运算，参照运算中与之相关的数据决定运算中保留的位数。</w:t>
      </w:r>
    </w:p>
    <w:p w14:paraId="1CAC7839">
      <w:pPr>
        <w:spacing w:line="240" w:lineRule="auto"/>
        <w:rPr>
          <w:rFonts w:hint="default" w:ascii="宋体" w:hAnsi="宋体" w:eastAsia="宋体" w:cs="Times New Roman"/>
          <w:sz w:val="24"/>
          <w:szCs w:val="28"/>
          <w:lang w:val="en-US" w:eastAsia="zh-CN"/>
        </w:rPr>
      </w:pPr>
      <w:r>
        <w:rPr>
          <w:rFonts w:hint="eastAsia" w:ascii="黑体" w:hAnsi="黑体" w:eastAsia="黑体" w:cs="黑体"/>
          <w:b w:val="0"/>
          <w:bCs w:val="0"/>
          <w:color w:val="auto"/>
          <w:kern w:val="2"/>
          <w:sz w:val="24"/>
          <w:szCs w:val="28"/>
          <w:lang w:val="en-US" w:eastAsia="zh-CN" w:bidi="ar-SA"/>
        </w:rPr>
        <w:t>5.5.2  数据统计与分析</w:t>
      </w:r>
    </w:p>
    <w:p w14:paraId="37FDCD3D">
      <w:pPr>
        <w:spacing w:line="360" w:lineRule="auto"/>
        <w:rPr>
          <w:rFonts w:hint="default"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5.5.2.1</w:t>
      </w:r>
      <w:r>
        <w:rPr>
          <w:rFonts w:hint="eastAsia" w:ascii="Times New Roman" w:hAnsi="Times New Roman" w:eastAsia="宋体" w:cs="Times New Roman"/>
          <w:b w:val="0"/>
          <w:bCs w:val="0"/>
          <w:sz w:val="24"/>
          <w:szCs w:val="28"/>
          <w:lang w:val="en-US" w:eastAsia="zh-CN"/>
        </w:rPr>
        <w:t xml:space="preserve">  可累积型数据应能按一定时间步长或自定义时间步长统计形成分类、分项的时期数据。</w:t>
      </w:r>
    </w:p>
    <w:p w14:paraId="774A48D8">
      <w:pPr>
        <w:spacing w:line="360" w:lineRule="auto"/>
        <w:rPr>
          <w:rFonts w:hint="eastAsia" w:ascii="Times New Roman" w:hAnsi="Times New Roman" w:eastAsia="宋体" w:cs="Times New Roman"/>
          <w:b w:val="0"/>
          <w:bCs w:val="0"/>
          <w:sz w:val="24"/>
          <w:szCs w:val="28"/>
          <w:lang w:val="en-US" w:eastAsia="zh-CN"/>
        </w:rPr>
      </w:pPr>
      <w:r>
        <w:rPr>
          <w:rFonts w:hint="default" w:ascii="黑体" w:hAnsi="黑体" w:eastAsia="黑体" w:cs="黑体"/>
          <w:b w:val="0"/>
          <w:bCs w:val="0"/>
          <w:color w:val="auto"/>
          <w:sz w:val="24"/>
          <w:szCs w:val="28"/>
          <w:lang w:val="en-US" w:eastAsia="zh-CN"/>
        </w:rPr>
        <w:t>5.5.</w:t>
      </w:r>
      <w:r>
        <w:rPr>
          <w:rFonts w:hint="eastAsia" w:ascii="黑体" w:hAnsi="黑体" w:eastAsia="黑体" w:cs="黑体"/>
          <w:b w:val="0"/>
          <w:bCs w:val="0"/>
          <w:color w:val="auto"/>
          <w:sz w:val="24"/>
          <w:szCs w:val="28"/>
          <w:lang w:val="en-US" w:eastAsia="zh-CN"/>
        </w:rPr>
        <w:t>2.2</w:t>
      </w:r>
      <w:r>
        <w:rPr>
          <w:rFonts w:hint="eastAsia" w:ascii="Times New Roman" w:hAnsi="Times New Roman" w:eastAsia="宋体" w:cs="Times New Roman"/>
          <w:b w:val="0"/>
          <w:bCs w:val="0"/>
          <w:sz w:val="24"/>
          <w:szCs w:val="28"/>
          <w:lang w:val="en-US" w:eastAsia="zh-CN"/>
        </w:rPr>
        <w:t xml:space="preserve">  时点数据宜可统计分析一定时间步长或自定义时间步长内的最大值、最小值和平均值。</w:t>
      </w:r>
    </w:p>
    <w:p w14:paraId="248AD722">
      <w:pPr>
        <w:spacing w:line="360" w:lineRule="auto"/>
        <w:rPr>
          <w:rFonts w:hint="default" w:ascii="Times New Roman" w:hAnsi="Times New Roman" w:eastAsia="宋体" w:cs="Times New Roman"/>
          <w:b w:val="0"/>
          <w:bCs w:val="0"/>
          <w:sz w:val="24"/>
          <w:szCs w:val="28"/>
          <w:lang w:val="en-US" w:eastAsia="zh-CN"/>
        </w:rPr>
      </w:pPr>
      <w:r>
        <w:rPr>
          <w:rFonts w:hint="default" w:ascii="黑体" w:hAnsi="黑体" w:eastAsia="黑体" w:cs="黑体"/>
          <w:b w:val="0"/>
          <w:bCs w:val="0"/>
          <w:color w:val="auto"/>
          <w:sz w:val="24"/>
          <w:szCs w:val="28"/>
          <w:lang w:val="en-US" w:eastAsia="zh-CN"/>
        </w:rPr>
        <w:t>5.5.</w:t>
      </w:r>
      <w:r>
        <w:rPr>
          <w:rFonts w:hint="eastAsia" w:ascii="黑体" w:hAnsi="黑体" w:eastAsia="黑体" w:cs="黑体"/>
          <w:b w:val="0"/>
          <w:bCs w:val="0"/>
          <w:color w:val="auto"/>
          <w:sz w:val="24"/>
          <w:szCs w:val="28"/>
          <w:lang w:val="en-US" w:eastAsia="zh-CN"/>
        </w:rPr>
        <w:t>2.3</w:t>
      </w:r>
      <w:r>
        <w:rPr>
          <w:rFonts w:hint="eastAsia" w:ascii="Times New Roman" w:hAnsi="Times New Roman" w:eastAsia="宋体" w:cs="Times New Roman"/>
          <w:b w:val="0"/>
          <w:bCs w:val="0"/>
          <w:sz w:val="24"/>
          <w:szCs w:val="28"/>
          <w:lang w:val="en-US" w:eastAsia="zh-CN"/>
        </w:rPr>
        <w:t xml:space="preserve">  建筑碳排放监测平台宜能分析各项活动数据及建筑碳排放的不确定度，并符合6.3节的要求。</w:t>
      </w:r>
    </w:p>
    <w:p w14:paraId="6DA41890">
      <w:pPr>
        <w:spacing w:line="360" w:lineRule="auto"/>
        <w:rPr>
          <w:rFonts w:hint="eastAsia" w:ascii="Times New Roman" w:hAnsi="Times New Roman" w:eastAsia="宋体" w:cs="Times New Roman"/>
          <w:b w:val="0"/>
          <w:bCs w:val="0"/>
          <w:sz w:val="24"/>
          <w:szCs w:val="28"/>
          <w:lang w:val="en-US" w:eastAsia="zh-CN"/>
        </w:rPr>
      </w:pPr>
      <w:r>
        <w:rPr>
          <w:rFonts w:hint="default" w:ascii="黑体" w:hAnsi="黑体" w:eastAsia="黑体" w:cs="黑体"/>
          <w:b w:val="0"/>
          <w:bCs w:val="0"/>
          <w:color w:val="auto"/>
          <w:sz w:val="24"/>
          <w:szCs w:val="28"/>
          <w:lang w:val="en-US" w:eastAsia="zh-CN"/>
        </w:rPr>
        <w:t>5.5.</w:t>
      </w:r>
      <w:r>
        <w:rPr>
          <w:rFonts w:hint="eastAsia" w:ascii="黑体" w:hAnsi="黑体" w:eastAsia="黑体" w:cs="黑体"/>
          <w:b w:val="0"/>
          <w:bCs w:val="0"/>
          <w:color w:val="auto"/>
          <w:sz w:val="24"/>
          <w:szCs w:val="28"/>
          <w:lang w:val="en-US" w:eastAsia="zh-CN"/>
        </w:rPr>
        <w:t>2.4</w:t>
      </w:r>
      <w:r>
        <w:rPr>
          <w:rFonts w:hint="eastAsia" w:ascii="Times New Roman" w:hAnsi="Times New Roman" w:eastAsia="宋体" w:cs="Times New Roman"/>
          <w:b w:val="0"/>
          <w:bCs w:val="0"/>
          <w:sz w:val="24"/>
          <w:szCs w:val="28"/>
          <w:lang w:val="en-US" w:eastAsia="zh-CN"/>
        </w:rPr>
        <w:t xml:space="preserve">  各类活动数据和碳排放分析结果应能以图表等形式导出或形成报告。</w:t>
      </w:r>
    </w:p>
    <w:p w14:paraId="2DA8952A">
      <w:pPr>
        <w:spacing w:line="360" w:lineRule="auto"/>
        <w:rPr>
          <w:rFonts w:hint="default" w:ascii="Times New Roman" w:hAnsi="Times New Roman" w:eastAsia="宋体" w:cs="Times New Roman"/>
          <w:b w:val="0"/>
          <w:bCs w:val="0"/>
          <w:sz w:val="24"/>
          <w:szCs w:val="28"/>
          <w:lang w:val="en-US" w:eastAsia="zh-CN"/>
        </w:rPr>
      </w:pPr>
      <w:r>
        <w:rPr>
          <w:rFonts w:hint="default" w:ascii="黑体" w:hAnsi="黑体" w:eastAsia="黑体" w:cs="黑体"/>
          <w:b w:val="0"/>
          <w:bCs w:val="0"/>
          <w:color w:val="auto"/>
          <w:sz w:val="24"/>
          <w:szCs w:val="28"/>
          <w:lang w:val="en-US" w:eastAsia="zh-CN"/>
        </w:rPr>
        <w:t>5.5.</w:t>
      </w:r>
      <w:r>
        <w:rPr>
          <w:rFonts w:hint="eastAsia" w:ascii="黑体" w:hAnsi="黑体" w:eastAsia="黑体" w:cs="黑体"/>
          <w:b w:val="0"/>
          <w:bCs w:val="0"/>
          <w:color w:val="auto"/>
          <w:sz w:val="24"/>
          <w:szCs w:val="28"/>
          <w:lang w:val="en-US" w:eastAsia="zh-CN"/>
        </w:rPr>
        <w:t>2</w:t>
      </w:r>
      <w:r>
        <w:rPr>
          <w:rFonts w:hint="default" w:ascii="黑体" w:hAnsi="黑体" w:eastAsia="黑体" w:cs="黑体"/>
          <w:b w:val="0"/>
          <w:bCs w:val="0"/>
          <w:color w:val="auto"/>
          <w:sz w:val="24"/>
          <w:szCs w:val="28"/>
          <w:lang w:val="en-US" w:eastAsia="zh-CN"/>
        </w:rPr>
        <w:t>.</w:t>
      </w:r>
      <w:r>
        <w:rPr>
          <w:rFonts w:hint="eastAsia" w:ascii="黑体" w:hAnsi="黑体" w:eastAsia="黑体" w:cs="黑体"/>
          <w:b w:val="0"/>
          <w:bCs w:val="0"/>
          <w:color w:val="auto"/>
          <w:sz w:val="24"/>
          <w:szCs w:val="28"/>
          <w:lang w:val="en-US" w:eastAsia="zh-CN"/>
        </w:rPr>
        <w:t>5</w:t>
      </w:r>
      <w:r>
        <w:rPr>
          <w:rFonts w:hint="eastAsia" w:ascii="Times New Roman" w:hAnsi="Times New Roman" w:eastAsia="宋体" w:cs="Times New Roman"/>
          <w:b w:val="0"/>
          <w:bCs w:val="0"/>
          <w:sz w:val="24"/>
          <w:szCs w:val="28"/>
          <w:lang w:val="en-US" w:eastAsia="zh-CN"/>
        </w:rPr>
        <w:t xml:space="preserve">  数据、图表与报告的导出应能按需求支持.xsl、.csv、.doc、.jpg、.png、.pdf等多种常见文件格式。</w:t>
      </w:r>
    </w:p>
    <w:p w14:paraId="54E256DC">
      <w:pPr>
        <w:pStyle w:val="3"/>
        <w:spacing w:before="0" w:after="0" w:line="360" w:lineRule="auto"/>
        <w:rPr>
          <w:rFonts w:hint="eastAsia" w:ascii="黑体" w:hAnsi="黑体" w:eastAsia="黑体" w:cs="黑体"/>
          <w:b w:val="0"/>
          <w:bCs w:val="0"/>
          <w:color w:val="auto"/>
          <w:kern w:val="2"/>
          <w:sz w:val="24"/>
          <w:szCs w:val="28"/>
          <w:lang w:val="en-US" w:eastAsia="zh-CN" w:bidi="ar-SA"/>
        </w:rPr>
      </w:pPr>
      <w:r>
        <w:rPr>
          <w:rFonts w:hint="eastAsia" w:ascii="黑体" w:hAnsi="黑体" w:eastAsia="黑体" w:cs="黑体"/>
          <w:b w:val="0"/>
          <w:bCs w:val="0"/>
          <w:color w:val="auto"/>
          <w:kern w:val="2"/>
          <w:sz w:val="24"/>
          <w:szCs w:val="28"/>
          <w:lang w:val="en-US" w:eastAsia="zh-CN" w:bidi="ar-SA"/>
        </w:rPr>
        <w:t>5.6  数据安全</w:t>
      </w:r>
    </w:p>
    <w:p w14:paraId="0AFEEFE1">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5.6.1</w:t>
      </w:r>
      <w:r>
        <w:rPr>
          <w:rFonts w:hint="eastAsia" w:ascii="Times New Roman" w:hAnsi="Times New Roman" w:eastAsia="宋体" w:cs="Times New Roman"/>
          <w:b w:val="0"/>
          <w:bCs w:val="0"/>
          <w:sz w:val="24"/>
          <w:szCs w:val="28"/>
          <w:lang w:val="en-US" w:eastAsia="zh-CN"/>
        </w:rPr>
        <w:t xml:space="preserve">  在设计阶段考虑软件安全性，设置适当的身份认证、权限管理、加密传输、入侵检测、访问控制、防火墙等数据安全保护措施。</w:t>
      </w:r>
    </w:p>
    <w:p w14:paraId="65E12B3E">
      <w:pPr>
        <w:spacing w:line="360" w:lineRule="auto"/>
        <w:rPr>
          <w:rFonts w:hint="default"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5.6.2</w:t>
      </w:r>
      <w:r>
        <w:rPr>
          <w:rFonts w:hint="eastAsia" w:ascii="Times New Roman" w:hAnsi="Times New Roman" w:eastAsia="宋体" w:cs="Times New Roman"/>
          <w:b w:val="0"/>
          <w:bCs w:val="0"/>
          <w:sz w:val="24"/>
          <w:szCs w:val="28"/>
          <w:lang w:val="en-US" w:eastAsia="zh-CN"/>
        </w:rPr>
        <w:t xml:space="preserve">  软件系统应定期进行安全风险和漏洞的扫描、识别和修复，并采取相应措施解决漏洞问题。</w:t>
      </w:r>
      <w:r>
        <w:rPr>
          <w:rFonts w:hint="eastAsia" w:ascii="Times New Roman" w:hAnsi="Times New Roman" w:eastAsia="宋体" w:cs="Times New Roman"/>
          <w:b w:val="0"/>
          <w:bCs w:val="0"/>
          <w:sz w:val="24"/>
          <w:szCs w:val="28"/>
          <w:lang w:val="en-US" w:eastAsia="zh-CN"/>
        </w:rPr>
        <w:br w:type="textWrapping"/>
      </w:r>
      <w:r>
        <w:rPr>
          <w:rFonts w:hint="eastAsia" w:ascii="黑体" w:hAnsi="黑体" w:eastAsia="黑体" w:cs="黑体"/>
          <w:b w:val="0"/>
          <w:bCs w:val="0"/>
          <w:color w:val="auto"/>
          <w:kern w:val="2"/>
          <w:sz w:val="24"/>
          <w:szCs w:val="28"/>
          <w:lang w:val="en-US" w:eastAsia="zh-CN" w:bidi="ar-SA"/>
        </w:rPr>
        <w:t>5.6.3</w:t>
      </w:r>
      <w:r>
        <w:rPr>
          <w:rFonts w:hint="eastAsia" w:ascii="Times New Roman" w:hAnsi="Times New Roman" w:eastAsia="宋体" w:cs="Times New Roman"/>
          <w:b w:val="0"/>
          <w:bCs w:val="0"/>
          <w:sz w:val="24"/>
          <w:szCs w:val="28"/>
          <w:lang w:val="en-US" w:eastAsia="zh-CN"/>
        </w:rPr>
        <w:t xml:space="preserve">  应建立完善的日志管理体系，记录软件系统运行状态和用户行为等信息。</w:t>
      </w:r>
    </w:p>
    <w:p w14:paraId="058A387F">
      <w:pPr>
        <w:pStyle w:val="3"/>
        <w:spacing w:before="0" w:after="0" w:line="360" w:lineRule="auto"/>
        <w:rPr>
          <w:rFonts w:hint="eastAsia" w:ascii="黑体" w:hAnsi="黑体" w:eastAsia="黑体" w:cs="黑体"/>
          <w:b w:val="0"/>
          <w:bCs w:val="0"/>
          <w:color w:val="auto"/>
          <w:kern w:val="2"/>
          <w:sz w:val="24"/>
          <w:szCs w:val="28"/>
          <w:lang w:val="en-US" w:eastAsia="zh-CN" w:bidi="ar-SA"/>
        </w:rPr>
      </w:pPr>
      <w:r>
        <w:rPr>
          <w:rFonts w:hint="eastAsia" w:ascii="黑体" w:hAnsi="黑体" w:eastAsia="黑体" w:cs="黑体"/>
          <w:b w:val="0"/>
          <w:bCs w:val="0"/>
          <w:color w:val="auto"/>
          <w:kern w:val="2"/>
          <w:sz w:val="24"/>
          <w:szCs w:val="28"/>
          <w:lang w:val="en-US" w:eastAsia="zh-CN" w:bidi="ar-SA"/>
        </w:rPr>
        <w:t>5.7  数据互联</w:t>
      </w:r>
    </w:p>
    <w:p w14:paraId="210DF3EC">
      <w:pPr>
        <w:spacing w:line="360" w:lineRule="auto"/>
        <w:ind w:firstLine="480" w:firstLineChars="200"/>
        <w:rPr>
          <w:rFonts w:hint="default"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对于有数据上传、上报、汇总需求的建筑碳排放监测平台，数据记录编码、数据结构、字段格式应统一。建筑碳排放监测平台能耗数据及能耗采集点数据记录编码规则可参考附录B。</w:t>
      </w:r>
      <w:bookmarkStart w:id="20" w:name="_GoBack"/>
      <w:bookmarkEnd w:id="20"/>
    </w:p>
    <w:p w14:paraId="3C1F35EF">
      <w:pPr>
        <w:pStyle w:val="3"/>
        <w:spacing w:before="0" w:after="0" w:line="360" w:lineRule="auto"/>
        <w:rPr>
          <w:rFonts w:hint="eastAsia" w:ascii="黑体" w:hAnsi="黑体" w:eastAsia="黑体"/>
          <w:b w:val="0"/>
          <w:bCs w:val="0"/>
          <w:sz w:val="24"/>
          <w:szCs w:val="24"/>
          <w:lang w:val="en-US" w:eastAsia="zh-CN"/>
        </w:rPr>
      </w:pPr>
      <w:r>
        <w:rPr>
          <w:rFonts w:hint="eastAsia" w:ascii="黑体" w:hAnsi="黑体" w:eastAsia="黑体"/>
          <w:b w:val="0"/>
          <w:bCs w:val="0"/>
          <w:sz w:val="24"/>
          <w:szCs w:val="24"/>
          <w:lang w:val="en-US" w:eastAsia="zh-CN"/>
        </w:rPr>
        <w:t xml:space="preserve">6 </w:t>
      </w:r>
      <w:r>
        <w:rPr>
          <w:rFonts w:ascii="黑体" w:hAnsi="黑体" w:eastAsia="黑体"/>
          <w:b w:val="0"/>
          <w:bCs w:val="0"/>
          <w:sz w:val="24"/>
          <w:szCs w:val="24"/>
        </w:rPr>
        <w:t xml:space="preserve"> </w:t>
      </w:r>
      <w:r>
        <w:rPr>
          <w:rFonts w:hint="eastAsia" w:ascii="黑体" w:hAnsi="黑体" w:eastAsia="黑体"/>
          <w:b w:val="0"/>
          <w:bCs w:val="0"/>
          <w:sz w:val="24"/>
          <w:szCs w:val="24"/>
          <w:lang w:val="en-US" w:eastAsia="zh-CN"/>
        </w:rPr>
        <w:t>数据质量控制</w:t>
      </w:r>
    </w:p>
    <w:p w14:paraId="10F000FC">
      <w:pPr>
        <w:pStyle w:val="3"/>
        <w:spacing w:before="0" w:after="0" w:line="360" w:lineRule="auto"/>
        <w:rPr>
          <w:rFonts w:hint="eastAsia" w:ascii="黑体" w:hAnsi="黑体" w:eastAsia="黑体" w:cs="黑体"/>
          <w:b w:val="0"/>
          <w:bCs w:val="0"/>
          <w:color w:val="auto"/>
          <w:kern w:val="2"/>
          <w:sz w:val="24"/>
          <w:szCs w:val="28"/>
          <w:lang w:val="en-US" w:eastAsia="zh-CN" w:bidi="ar-SA"/>
        </w:rPr>
      </w:pPr>
      <w:r>
        <w:rPr>
          <w:rFonts w:hint="eastAsia" w:ascii="黑体" w:hAnsi="黑体" w:eastAsia="黑体" w:cs="黑体"/>
          <w:b w:val="0"/>
          <w:bCs w:val="0"/>
          <w:color w:val="auto"/>
          <w:kern w:val="2"/>
          <w:sz w:val="24"/>
          <w:szCs w:val="28"/>
          <w:lang w:val="en-US" w:eastAsia="zh-CN" w:bidi="ar-SA"/>
        </w:rPr>
        <w:t>6.1  一般要求</w:t>
      </w:r>
    </w:p>
    <w:p w14:paraId="3704CEE0">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6.1.1</w:t>
      </w:r>
      <w:r>
        <w:rPr>
          <w:rFonts w:hint="eastAsia" w:ascii="Times New Roman" w:hAnsi="Times New Roman" w:eastAsia="宋体" w:cs="Times New Roman"/>
          <w:b w:val="0"/>
          <w:bCs w:val="0"/>
          <w:sz w:val="24"/>
          <w:szCs w:val="28"/>
          <w:lang w:val="en-US" w:eastAsia="zh-CN"/>
        </w:rPr>
        <w:t xml:space="preserve">  对表5中采集的各项数据，应对数据的合理性进行一般性验证，并符合以下规定：</w:t>
      </w:r>
    </w:p>
    <w:p w14:paraId="063F78C5">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1）对于自动采集数据，小于计量器具量程最小值或大于最大值的数据应判定为无效数据，舍弃并给出异常提示信息；</w:t>
      </w:r>
    </w:p>
    <w:p w14:paraId="441E08CA">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2）对于人工采集数据，应根据其录入数据的性质及数值范围进行规则校验。通过正则表达式验证文本格式、通过阈值判断输入数值的合理性，对无效数据给出异常提示信息，并要求重新录入。</w:t>
      </w:r>
    </w:p>
    <w:p w14:paraId="79FED07D">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6.1.2</w:t>
      </w:r>
      <w:r>
        <w:rPr>
          <w:rFonts w:hint="eastAsia" w:ascii="Times New Roman" w:hAnsi="Times New Roman" w:eastAsia="宋体" w:cs="Times New Roman"/>
          <w:b w:val="0"/>
          <w:bCs w:val="0"/>
          <w:sz w:val="24"/>
          <w:szCs w:val="28"/>
          <w:lang w:val="en-US" w:eastAsia="zh-CN"/>
        </w:rPr>
        <w:t xml:space="preserve">  数据缺失值优先根据5.3.3.2条按时间戳恢复数据。缺失数据无法恢复时，数据处理应符合以下规定：</w:t>
      </w:r>
    </w:p>
    <w:p w14:paraId="2C5A819B">
      <w:pPr>
        <w:spacing w:line="360" w:lineRule="auto"/>
        <w:ind w:firstLine="480" w:firstLineChars="200"/>
        <w:rPr>
          <w:rFonts w:hint="default"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1）对于可累积型数据，宜采用插值法、人工补齐等方式估计缺失值，并对处理过的数据进行标记，与实际采集数据区分；或忽略该段缺失数据，不予处理；</w:t>
      </w:r>
    </w:p>
    <w:p w14:paraId="20DBE338">
      <w:pPr>
        <w:spacing w:line="360" w:lineRule="auto"/>
        <w:ind w:firstLine="480" w:firstLineChars="200"/>
        <w:rPr>
          <w:rFonts w:hint="default"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2）采用插值法时，根据数据属性与特征，可采用线性插值、多项式插值或样条插值，并需经人工确认；</w:t>
      </w:r>
    </w:p>
    <w:p w14:paraId="3634A77C">
      <w:pPr>
        <w:spacing w:line="360" w:lineRule="auto"/>
        <w:ind w:firstLine="480" w:firstLineChars="200"/>
        <w:rPr>
          <w:rFonts w:hint="eastAsia" w:ascii="Times New Roman" w:hAnsi="Times New Roman" w:eastAsia="宋体" w:cs="Times New Roman"/>
          <w:b w:val="0"/>
          <w:bCs w:val="0"/>
          <w:sz w:val="24"/>
          <w:szCs w:val="28"/>
          <w:lang w:val="en-US" w:eastAsia="zh-CN"/>
        </w:rPr>
      </w:pPr>
      <w:r>
        <w:rPr>
          <w:rFonts w:hint="eastAsia" w:ascii="Times New Roman" w:hAnsi="Times New Roman" w:eastAsia="宋体" w:cs="Times New Roman"/>
          <w:b w:val="0"/>
          <w:bCs w:val="0"/>
          <w:sz w:val="24"/>
          <w:szCs w:val="28"/>
          <w:lang w:val="en-US" w:eastAsia="zh-CN"/>
        </w:rPr>
        <w:t>3）对于时点数据，宜采用删除法或特殊值填充（如“unknown”），忽略该点数据，不宜采用填补法或人工补齐。</w:t>
      </w:r>
    </w:p>
    <w:p w14:paraId="02E42F23">
      <w:pPr>
        <w:spacing w:line="360" w:lineRule="auto"/>
        <w:rPr>
          <w:rFonts w:hint="eastAsia" w:ascii="Times New Roman" w:hAnsi="Times New Roman" w:eastAsia="宋体" w:cs="Times New Roman"/>
          <w:b w:val="0"/>
          <w:bCs w:val="0"/>
          <w:sz w:val="24"/>
          <w:szCs w:val="28"/>
          <w:lang w:val="en-US" w:eastAsia="zh-CN"/>
        </w:rPr>
      </w:pPr>
      <w:r>
        <w:rPr>
          <w:rFonts w:hint="eastAsia" w:ascii="黑体" w:hAnsi="黑体" w:eastAsia="黑体" w:cs="黑体"/>
          <w:b w:val="0"/>
          <w:bCs w:val="0"/>
          <w:color w:val="auto"/>
          <w:kern w:val="2"/>
          <w:sz w:val="24"/>
          <w:szCs w:val="28"/>
          <w:lang w:val="en-US" w:eastAsia="zh-CN" w:bidi="ar-SA"/>
        </w:rPr>
        <w:t>6.1.3</w:t>
      </w:r>
      <w:r>
        <w:rPr>
          <w:rFonts w:hint="eastAsia" w:ascii="Times New Roman" w:hAnsi="Times New Roman" w:eastAsia="宋体" w:cs="Times New Roman"/>
          <w:b w:val="0"/>
          <w:bCs w:val="0"/>
          <w:sz w:val="24"/>
          <w:szCs w:val="28"/>
          <w:lang w:val="en-US" w:eastAsia="zh-CN"/>
        </w:rPr>
        <w:t xml:space="preserve">  对计量器具离线时的数据缺失值和异常的无效数据应首先进行数据清洗和预处理，再进行统计和分析。</w:t>
      </w:r>
    </w:p>
    <w:p w14:paraId="3693352E">
      <w:pPr>
        <w:pStyle w:val="3"/>
        <w:spacing w:before="0" w:after="0" w:line="360" w:lineRule="auto"/>
        <w:rPr>
          <w:rFonts w:hint="default" w:ascii="黑体" w:hAnsi="黑体" w:eastAsia="黑体" w:cs="黑体"/>
          <w:b w:val="0"/>
          <w:bCs w:val="0"/>
          <w:color w:val="auto"/>
          <w:kern w:val="2"/>
          <w:sz w:val="24"/>
          <w:szCs w:val="28"/>
          <w:lang w:val="en-US" w:eastAsia="zh-CN" w:bidi="ar-SA"/>
        </w:rPr>
      </w:pPr>
      <w:r>
        <w:rPr>
          <w:rFonts w:hint="eastAsia" w:ascii="黑体" w:hAnsi="黑体" w:eastAsia="黑体" w:cs="黑体"/>
          <w:b w:val="0"/>
          <w:bCs w:val="0"/>
          <w:color w:val="auto"/>
          <w:kern w:val="2"/>
          <w:sz w:val="24"/>
          <w:szCs w:val="28"/>
          <w:lang w:val="en-US" w:eastAsia="zh-CN" w:bidi="ar-SA"/>
        </w:rPr>
        <w:t>6.2  数据质量定性评价</w:t>
      </w:r>
    </w:p>
    <w:p w14:paraId="7327A7B6">
      <w:pPr>
        <w:spacing w:line="360" w:lineRule="auto"/>
        <w:ind w:firstLine="480" w:firstLineChars="200"/>
        <w:rPr>
          <w:rFonts w:hint="default" w:ascii="Times New Roman" w:hAnsi="Times New Roman" w:eastAsia="宋体" w:cs="Times New Roman"/>
          <w:b w:val="0"/>
          <w:bCs w:val="0"/>
          <w:sz w:val="24"/>
          <w:szCs w:val="28"/>
          <w:lang w:val="en-US" w:eastAsia="zh-CN"/>
        </w:rPr>
      </w:pPr>
      <w:r>
        <w:rPr>
          <w:rFonts w:hint="default" w:ascii="Times New Roman" w:hAnsi="Times New Roman" w:eastAsia="宋体" w:cs="Times New Roman"/>
          <w:b w:val="0"/>
          <w:bCs w:val="0"/>
          <w:sz w:val="24"/>
          <w:szCs w:val="28"/>
          <w:lang w:val="en-US" w:eastAsia="zh-CN"/>
        </w:rPr>
        <w:t>当同一计量或监测项目有多个数据来源时，应按照表</w:t>
      </w:r>
      <w:r>
        <w:rPr>
          <w:rFonts w:hint="eastAsia" w:ascii="Times New Roman" w:hAnsi="Times New Roman" w:eastAsia="宋体" w:cs="Times New Roman"/>
          <w:b w:val="0"/>
          <w:bCs w:val="0"/>
          <w:sz w:val="24"/>
          <w:szCs w:val="28"/>
          <w:lang w:val="en-US" w:eastAsia="zh-CN"/>
        </w:rPr>
        <w:t>6</w:t>
      </w:r>
      <w:r>
        <w:rPr>
          <w:rFonts w:hint="default" w:ascii="Times New Roman" w:hAnsi="Times New Roman" w:eastAsia="宋体" w:cs="Times New Roman"/>
          <w:b w:val="0"/>
          <w:bCs w:val="0"/>
          <w:sz w:val="24"/>
          <w:szCs w:val="28"/>
          <w:lang w:val="en-US" w:eastAsia="zh-CN"/>
        </w:rPr>
        <w:t>优先选用评分最高的数据源。</w:t>
      </w:r>
      <w:r>
        <w:rPr>
          <w:rFonts w:hint="eastAsia" w:ascii="Times New Roman" w:hAnsi="Times New Roman" w:eastAsia="宋体" w:cs="Times New Roman"/>
          <w:b w:val="0"/>
          <w:bCs w:val="0"/>
          <w:sz w:val="24"/>
          <w:szCs w:val="28"/>
          <w:lang w:val="en-US" w:eastAsia="zh-CN"/>
        </w:rPr>
        <w:t>具体可参考附录A。</w:t>
      </w:r>
    </w:p>
    <w:p w14:paraId="5EDFB3D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lang w:val="en-US" w:eastAsia="zh-CN"/>
        </w:rPr>
      </w:pPr>
      <w:r>
        <w:rPr>
          <w:rFonts w:hint="eastAsia" w:ascii="黑体" w:hAnsi="黑体" w:eastAsia="黑体" w:cs="Times New Roman"/>
        </w:rPr>
        <w:t>表</w:t>
      </w:r>
      <w:r>
        <w:rPr>
          <w:rFonts w:hint="eastAsia" w:ascii="Times New Roman" w:hAnsi="Times New Roman" w:eastAsia="黑体" w:cs="Times New Roman"/>
          <w:lang w:val="en-US" w:eastAsia="zh-CN"/>
        </w:rPr>
        <w:t>6</w:t>
      </w:r>
      <w:r>
        <w:rPr>
          <w:rFonts w:ascii="黑体" w:hAnsi="黑体" w:eastAsia="黑体" w:cs="Times New Roman"/>
        </w:rPr>
        <w:t xml:space="preserve"> </w:t>
      </w:r>
      <w:r>
        <w:rPr>
          <w:rFonts w:hint="eastAsia" w:ascii="黑体" w:hAnsi="黑体" w:eastAsia="黑体" w:cs="Times New Roman"/>
          <w:lang w:val="en-US" w:eastAsia="zh-CN"/>
        </w:rPr>
        <w:t>数据质量定性评价规则</w:t>
      </w:r>
    </w:p>
    <w:tbl>
      <w:tblPr>
        <w:tblStyle w:val="12"/>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1"/>
        <w:gridCol w:w="1632"/>
        <w:gridCol w:w="1516"/>
        <w:gridCol w:w="1271"/>
        <w:gridCol w:w="1058"/>
        <w:gridCol w:w="1082"/>
        <w:gridCol w:w="989"/>
      </w:tblGrid>
      <w:tr w14:paraId="586A2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71" w:type="dxa"/>
            <w:vAlign w:val="center"/>
          </w:tcPr>
          <w:p w14:paraId="2BE7D334">
            <w:pPr>
              <w:spacing w:line="280" w:lineRule="exact"/>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活动数据类别</w:t>
            </w:r>
          </w:p>
        </w:tc>
        <w:tc>
          <w:tcPr>
            <w:tcW w:w="3148" w:type="dxa"/>
            <w:gridSpan w:val="2"/>
            <w:vAlign w:val="center"/>
          </w:tcPr>
          <w:p w14:paraId="008CF6B3">
            <w:pPr>
              <w:spacing w:line="280" w:lineRule="exact"/>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自动持续监测</w:t>
            </w:r>
          </w:p>
        </w:tc>
        <w:tc>
          <w:tcPr>
            <w:tcW w:w="2329" w:type="dxa"/>
            <w:gridSpan w:val="2"/>
            <w:vAlign w:val="center"/>
          </w:tcPr>
          <w:p w14:paraId="21550D8E">
            <w:pPr>
              <w:spacing w:line="280" w:lineRule="exact"/>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定期量测（度表，发票）</w:t>
            </w:r>
          </w:p>
        </w:tc>
        <w:tc>
          <w:tcPr>
            <w:tcW w:w="2071" w:type="dxa"/>
            <w:gridSpan w:val="2"/>
            <w:vAlign w:val="center"/>
          </w:tcPr>
          <w:p w14:paraId="21B5BBFF">
            <w:pPr>
              <w:spacing w:line="280" w:lineRule="exact"/>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自行估算</w:t>
            </w:r>
          </w:p>
        </w:tc>
      </w:tr>
      <w:tr w14:paraId="4C730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71" w:type="dxa"/>
            <w:vAlign w:val="center"/>
          </w:tcPr>
          <w:p w14:paraId="2E416181">
            <w:pPr>
              <w:spacing w:line="280" w:lineRule="exact"/>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活动数据质量等级</w:t>
            </w:r>
          </w:p>
        </w:tc>
        <w:tc>
          <w:tcPr>
            <w:tcW w:w="3148" w:type="dxa"/>
            <w:gridSpan w:val="2"/>
            <w:vAlign w:val="center"/>
          </w:tcPr>
          <w:p w14:paraId="4D04AF0A">
            <w:pPr>
              <w:spacing w:line="280" w:lineRule="exact"/>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c>
          <w:tcPr>
            <w:tcW w:w="2329" w:type="dxa"/>
            <w:gridSpan w:val="2"/>
            <w:vAlign w:val="center"/>
          </w:tcPr>
          <w:p w14:paraId="58CE0C80">
            <w:pPr>
              <w:spacing w:line="280" w:lineRule="exact"/>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c>
          <w:tcPr>
            <w:tcW w:w="2071" w:type="dxa"/>
            <w:gridSpan w:val="2"/>
            <w:vAlign w:val="center"/>
          </w:tcPr>
          <w:p w14:paraId="094E45B8">
            <w:pPr>
              <w:spacing w:line="280" w:lineRule="exact"/>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w:t>
            </w:r>
          </w:p>
        </w:tc>
      </w:tr>
      <w:tr w14:paraId="570A6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71" w:type="dxa"/>
            <w:vAlign w:val="center"/>
          </w:tcPr>
          <w:p w14:paraId="2B68F65F">
            <w:pPr>
              <w:spacing w:line="280" w:lineRule="exact"/>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计算因子类别</w:t>
            </w:r>
          </w:p>
        </w:tc>
        <w:tc>
          <w:tcPr>
            <w:tcW w:w="1632" w:type="dxa"/>
            <w:vAlign w:val="center"/>
          </w:tcPr>
          <w:p w14:paraId="7E7BD265">
            <w:pPr>
              <w:spacing w:line="280" w:lineRule="exact"/>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通过质量平衡法或实测得到的计算因子</w:t>
            </w:r>
          </w:p>
        </w:tc>
        <w:tc>
          <w:tcPr>
            <w:tcW w:w="1516" w:type="dxa"/>
            <w:vAlign w:val="center"/>
          </w:tcPr>
          <w:p w14:paraId="0F9FAFCB">
            <w:pPr>
              <w:spacing w:line="280" w:lineRule="exact"/>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从相同工艺或设施得出的经验计算因子</w:t>
            </w:r>
          </w:p>
        </w:tc>
        <w:tc>
          <w:tcPr>
            <w:tcW w:w="1271" w:type="dxa"/>
            <w:vAlign w:val="center"/>
          </w:tcPr>
          <w:p w14:paraId="02EAA91C">
            <w:pPr>
              <w:spacing w:line="280" w:lineRule="exact"/>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制造商提供的计算因子</w:t>
            </w:r>
          </w:p>
        </w:tc>
        <w:tc>
          <w:tcPr>
            <w:tcW w:w="1058" w:type="dxa"/>
            <w:vAlign w:val="center"/>
          </w:tcPr>
          <w:p w14:paraId="2C08ED4C">
            <w:pPr>
              <w:spacing w:line="280" w:lineRule="exact"/>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地方</w:t>
            </w:r>
          </w:p>
          <w:p w14:paraId="454594CB">
            <w:pPr>
              <w:spacing w:line="280" w:lineRule="exact"/>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计算因子</w:t>
            </w:r>
          </w:p>
        </w:tc>
        <w:tc>
          <w:tcPr>
            <w:tcW w:w="1082" w:type="dxa"/>
            <w:vAlign w:val="center"/>
          </w:tcPr>
          <w:p w14:paraId="0A13AA3B">
            <w:pPr>
              <w:spacing w:line="280" w:lineRule="exact"/>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国家</w:t>
            </w:r>
          </w:p>
          <w:p w14:paraId="465710D4">
            <w:pPr>
              <w:spacing w:line="280" w:lineRule="exact"/>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计算因子</w:t>
            </w:r>
          </w:p>
        </w:tc>
        <w:tc>
          <w:tcPr>
            <w:tcW w:w="989" w:type="dxa"/>
            <w:vAlign w:val="center"/>
          </w:tcPr>
          <w:p w14:paraId="60455824">
            <w:pPr>
              <w:spacing w:line="280" w:lineRule="exact"/>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国际</w:t>
            </w:r>
          </w:p>
          <w:p w14:paraId="77A52E68">
            <w:pPr>
              <w:spacing w:line="280" w:lineRule="exact"/>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计算因子</w:t>
            </w:r>
          </w:p>
        </w:tc>
      </w:tr>
      <w:tr w14:paraId="1A760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71" w:type="dxa"/>
            <w:vAlign w:val="center"/>
          </w:tcPr>
          <w:p w14:paraId="107C0F5A">
            <w:pPr>
              <w:spacing w:line="280" w:lineRule="exact"/>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计算因子质量等级</w:t>
            </w:r>
          </w:p>
        </w:tc>
        <w:tc>
          <w:tcPr>
            <w:tcW w:w="1632" w:type="dxa"/>
            <w:vAlign w:val="center"/>
          </w:tcPr>
          <w:p w14:paraId="4F1ABC61">
            <w:pPr>
              <w:spacing w:line="280" w:lineRule="exact"/>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c>
          <w:tcPr>
            <w:tcW w:w="1516" w:type="dxa"/>
            <w:vAlign w:val="center"/>
          </w:tcPr>
          <w:p w14:paraId="52715D35">
            <w:pPr>
              <w:spacing w:line="280" w:lineRule="exact"/>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5</w:t>
            </w:r>
          </w:p>
        </w:tc>
        <w:tc>
          <w:tcPr>
            <w:tcW w:w="1271" w:type="dxa"/>
            <w:vAlign w:val="center"/>
          </w:tcPr>
          <w:p w14:paraId="1C613034">
            <w:pPr>
              <w:spacing w:line="280" w:lineRule="exact"/>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4</w:t>
            </w:r>
          </w:p>
        </w:tc>
        <w:tc>
          <w:tcPr>
            <w:tcW w:w="1058" w:type="dxa"/>
            <w:vAlign w:val="center"/>
          </w:tcPr>
          <w:p w14:paraId="18472967">
            <w:pPr>
              <w:spacing w:line="280" w:lineRule="exact"/>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c>
          <w:tcPr>
            <w:tcW w:w="1082" w:type="dxa"/>
            <w:vAlign w:val="center"/>
          </w:tcPr>
          <w:p w14:paraId="6C54DDBB">
            <w:pPr>
              <w:spacing w:line="280" w:lineRule="exact"/>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c>
          <w:tcPr>
            <w:tcW w:w="989" w:type="dxa"/>
            <w:vAlign w:val="center"/>
          </w:tcPr>
          <w:p w14:paraId="41C24DF9">
            <w:pPr>
              <w:spacing w:line="280" w:lineRule="exact"/>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w:t>
            </w:r>
          </w:p>
        </w:tc>
      </w:tr>
    </w:tbl>
    <w:p w14:paraId="722F96DC">
      <w:pPr>
        <w:pStyle w:val="3"/>
        <w:spacing w:before="0" w:after="0" w:line="360" w:lineRule="auto"/>
        <w:rPr>
          <w:rFonts w:hint="default" w:ascii="黑体" w:hAnsi="黑体" w:eastAsia="黑体" w:cs="黑体"/>
          <w:b w:val="0"/>
          <w:bCs w:val="0"/>
          <w:color w:val="auto"/>
          <w:kern w:val="2"/>
          <w:sz w:val="24"/>
          <w:szCs w:val="28"/>
          <w:highlight w:val="none"/>
          <w:lang w:val="en-US" w:eastAsia="zh-CN" w:bidi="ar-SA"/>
        </w:rPr>
      </w:pPr>
      <w:r>
        <w:rPr>
          <w:rFonts w:hint="eastAsia" w:ascii="黑体" w:hAnsi="黑体" w:eastAsia="黑体" w:cs="黑体"/>
          <w:b w:val="0"/>
          <w:bCs w:val="0"/>
          <w:color w:val="auto"/>
          <w:kern w:val="2"/>
          <w:sz w:val="24"/>
          <w:szCs w:val="28"/>
          <w:highlight w:val="none"/>
          <w:lang w:val="en-US" w:eastAsia="zh-CN" w:bidi="ar-SA"/>
        </w:rPr>
        <w:t>6.3  不确定度</w:t>
      </w:r>
    </w:p>
    <w:p w14:paraId="044BD216">
      <w:pPr>
        <w:pStyle w:val="3"/>
        <w:spacing w:before="0" w:after="0" w:line="360" w:lineRule="auto"/>
        <w:rPr>
          <w:rFonts w:hint="eastAsia" w:ascii="黑体" w:hAnsi="黑体" w:eastAsia="黑体" w:cs="黑体"/>
          <w:b w:val="0"/>
          <w:bCs w:val="0"/>
          <w:color w:val="auto"/>
          <w:kern w:val="2"/>
          <w:sz w:val="24"/>
          <w:szCs w:val="28"/>
          <w:lang w:val="en-US" w:eastAsia="zh-CN" w:bidi="ar-SA"/>
        </w:rPr>
      </w:pPr>
      <w:r>
        <w:rPr>
          <w:rFonts w:hint="eastAsia" w:ascii="黑体" w:hAnsi="黑体" w:eastAsia="黑体" w:cs="黑体"/>
          <w:b w:val="0"/>
          <w:bCs w:val="0"/>
          <w:color w:val="auto"/>
          <w:kern w:val="2"/>
          <w:sz w:val="24"/>
          <w:szCs w:val="28"/>
          <w:lang w:val="en-US" w:eastAsia="zh-CN" w:bidi="ar-SA"/>
        </w:rPr>
        <w:t>6.3.1  定量评估</w:t>
      </w:r>
    </w:p>
    <w:p w14:paraId="1E4D7642">
      <w:pPr>
        <w:spacing w:line="360" w:lineRule="auto"/>
        <w:ind w:firstLine="0" w:firstLineChars="0"/>
        <w:rPr>
          <w:rFonts w:hint="eastAsia" w:ascii="Times New Roman" w:hAnsi="Times New Roman" w:eastAsia="宋体" w:cs="Times New Roman"/>
          <w:sz w:val="24"/>
          <w:szCs w:val="28"/>
        </w:rPr>
      </w:pPr>
      <w:r>
        <w:rPr>
          <w:rFonts w:hint="eastAsia" w:ascii="黑体" w:hAnsi="黑体" w:eastAsia="黑体" w:cs="黑体"/>
          <w:color w:val="auto"/>
          <w:sz w:val="24"/>
          <w:szCs w:val="28"/>
          <w:lang w:val="en-US" w:eastAsia="zh-CN"/>
        </w:rPr>
        <w:t xml:space="preserve">6.3.1.1  </w:t>
      </w:r>
      <w:r>
        <w:rPr>
          <w:rFonts w:hint="eastAsia" w:ascii="Times New Roman" w:hAnsi="Times New Roman" w:eastAsia="宋体" w:cs="Times New Roman"/>
          <w:sz w:val="24"/>
          <w:szCs w:val="28"/>
          <w:lang w:val="en-US" w:eastAsia="zh-CN"/>
        </w:rPr>
        <w:t>对自动持续监测、度表定期量测的</w:t>
      </w:r>
      <w:r>
        <w:rPr>
          <w:rFonts w:hint="eastAsia" w:ascii="Times New Roman" w:hAnsi="Times New Roman" w:eastAsia="宋体" w:cs="Times New Roman"/>
          <w:sz w:val="24"/>
          <w:szCs w:val="28"/>
        </w:rPr>
        <w:t>活动数据</w:t>
      </w:r>
      <w:r>
        <w:rPr>
          <w:rFonts w:hint="eastAsia" w:ascii="Times New Roman" w:hAnsi="Times New Roman" w:eastAsia="宋体" w:cs="Times New Roman"/>
          <w:sz w:val="24"/>
          <w:szCs w:val="28"/>
          <w:lang w:val="en-US" w:eastAsia="zh-CN"/>
        </w:rPr>
        <w:t>和通过质量平衡法或实测得到的计算因子，按照</w:t>
      </w:r>
      <w:r>
        <w:rPr>
          <w:rFonts w:ascii="Times New Roman" w:hAnsi="Times New Roman" w:eastAsia="宋体" w:cs="Times New Roman"/>
          <w:sz w:val="24"/>
          <w:szCs w:val="28"/>
        </w:rPr>
        <w:t>JJF 1059.1</w:t>
      </w:r>
      <w:r>
        <w:rPr>
          <w:rFonts w:hint="eastAsia" w:ascii="Times New Roman" w:hAnsi="Times New Roman" w:eastAsia="宋体" w:cs="Times New Roman"/>
          <w:sz w:val="24"/>
          <w:szCs w:val="28"/>
          <w:lang w:val="en-US" w:eastAsia="zh-CN"/>
        </w:rPr>
        <w:t>评定和表示各数据的</w:t>
      </w:r>
      <w:r>
        <w:rPr>
          <w:rFonts w:hint="eastAsia" w:ascii="Times New Roman" w:hAnsi="Times New Roman" w:eastAsia="宋体" w:cs="Times New Roman"/>
          <w:sz w:val="24"/>
          <w:szCs w:val="28"/>
        </w:rPr>
        <w:t>不确定度。</w:t>
      </w:r>
    </w:p>
    <w:p w14:paraId="55824436">
      <w:pPr>
        <w:spacing w:line="360" w:lineRule="auto"/>
        <w:ind w:firstLine="0" w:firstLineChars="0"/>
        <w:rPr>
          <w:rFonts w:hint="eastAsia" w:ascii="Times New Roman" w:hAnsi="Times New Roman" w:eastAsia="宋体" w:cs="Times New Roman"/>
          <w:sz w:val="24"/>
          <w:szCs w:val="28"/>
          <w:lang w:val="en-US" w:eastAsia="zh-CN"/>
        </w:rPr>
      </w:pPr>
      <w:r>
        <w:rPr>
          <w:rFonts w:hint="eastAsia" w:ascii="黑体" w:hAnsi="黑体" w:eastAsia="黑体" w:cs="黑体"/>
          <w:color w:val="auto"/>
          <w:sz w:val="24"/>
          <w:szCs w:val="28"/>
          <w:lang w:val="en-US" w:eastAsia="zh-CN"/>
        </w:rPr>
        <w:t xml:space="preserve">6.3.1.2  </w:t>
      </w:r>
      <w:r>
        <w:rPr>
          <w:rFonts w:hint="eastAsia" w:ascii="Times New Roman" w:hAnsi="Times New Roman" w:eastAsia="宋体" w:cs="Times New Roman"/>
          <w:sz w:val="24"/>
          <w:szCs w:val="28"/>
          <w:lang w:val="en-US" w:eastAsia="zh-CN"/>
        </w:rPr>
        <w:t>某个碳源流的活动数据和对应计算因子均可基于6.3.1.1条计算不确定度时</w:t>
      </w:r>
      <w:r>
        <w:rPr>
          <w:rFonts w:hint="eastAsia" w:ascii="Times New Roman" w:hAnsi="Times New Roman" w:eastAsia="宋体" w:cs="Times New Roman"/>
          <w:sz w:val="24"/>
          <w:szCs w:val="28"/>
          <w:lang w:eastAsia="zh-CN"/>
        </w:rPr>
        <w:t>，</w:t>
      </w:r>
      <w:r>
        <w:rPr>
          <w:rFonts w:hint="eastAsia" w:ascii="Times New Roman" w:hAnsi="Times New Roman" w:eastAsia="宋体" w:cs="Times New Roman"/>
          <w:sz w:val="24"/>
          <w:szCs w:val="28"/>
          <w:lang w:val="en-US" w:eastAsia="zh-CN"/>
        </w:rPr>
        <w:t>按照</w:t>
      </w:r>
      <w:r>
        <w:rPr>
          <w:rFonts w:ascii="Times New Roman" w:hAnsi="Times New Roman" w:eastAsia="宋体" w:cs="Times New Roman"/>
          <w:sz w:val="24"/>
          <w:szCs w:val="28"/>
        </w:rPr>
        <w:t>JJF 1059.1</w:t>
      </w:r>
      <w:r>
        <w:rPr>
          <w:rFonts w:hint="eastAsia" w:ascii="Times New Roman" w:hAnsi="Times New Roman" w:eastAsia="宋体" w:cs="Times New Roman"/>
          <w:sz w:val="24"/>
          <w:szCs w:val="28"/>
          <w:lang w:val="en-US" w:eastAsia="zh-CN"/>
        </w:rPr>
        <w:t>计算并给出该项碳排放量的合成不确定度。</w:t>
      </w:r>
    </w:p>
    <w:p w14:paraId="0A147B21">
      <w:pPr>
        <w:pStyle w:val="3"/>
        <w:spacing w:before="0" w:after="0" w:line="360" w:lineRule="auto"/>
        <w:rPr>
          <w:rFonts w:hint="default" w:ascii="黑体" w:hAnsi="黑体" w:eastAsia="黑体" w:cs="黑体"/>
          <w:b w:val="0"/>
          <w:bCs w:val="0"/>
          <w:color w:val="auto"/>
          <w:kern w:val="2"/>
          <w:sz w:val="24"/>
          <w:szCs w:val="28"/>
          <w:lang w:val="en-US" w:eastAsia="zh-CN" w:bidi="ar-SA"/>
        </w:rPr>
      </w:pPr>
      <w:r>
        <w:rPr>
          <w:rFonts w:hint="eastAsia" w:ascii="黑体" w:hAnsi="黑体" w:eastAsia="黑体" w:cs="黑体"/>
          <w:b w:val="0"/>
          <w:bCs w:val="0"/>
          <w:color w:val="auto"/>
          <w:kern w:val="2"/>
          <w:sz w:val="24"/>
          <w:szCs w:val="28"/>
          <w:lang w:val="en-US" w:eastAsia="zh-CN" w:bidi="ar-SA"/>
        </w:rPr>
        <w:t>6.3.2  定性评估</w:t>
      </w:r>
    </w:p>
    <w:p w14:paraId="65843A64">
      <w:pPr>
        <w:spacing w:line="360" w:lineRule="auto"/>
        <w:ind w:firstLine="0" w:firstLineChars="0"/>
        <w:rPr>
          <w:rFonts w:hint="default" w:ascii="黑体" w:hAnsi="黑体" w:eastAsia="黑体" w:cs="黑体"/>
          <w:b w:val="0"/>
          <w:bCs w:val="0"/>
          <w:color w:val="auto"/>
          <w:sz w:val="24"/>
          <w:szCs w:val="28"/>
          <w:lang w:val="en-US" w:eastAsia="zh-CN"/>
        </w:rPr>
      </w:pPr>
      <w:r>
        <w:rPr>
          <w:rFonts w:hint="eastAsia" w:ascii="黑体" w:hAnsi="黑体" w:eastAsia="黑体" w:cs="黑体"/>
          <w:b w:val="0"/>
          <w:bCs w:val="0"/>
          <w:color w:val="auto"/>
          <w:sz w:val="24"/>
          <w:szCs w:val="28"/>
          <w:lang w:val="en-US" w:eastAsia="zh-CN"/>
        </w:rPr>
        <w:t xml:space="preserve">6.3.2.1  </w:t>
      </w:r>
      <w:r>
        <w:rPr>
          <w:rFonts w:hint="eastAsia" w:ascii="Times New Roman" w:hAnsi="Times New Roman" w:eastAsia="宋体" w:cs="Times New Roman"/>
          <w:b w:val="0"/>
          <w:bCs w:val="0"/>
          <w:sz w:val="24"/>
          <w:szCs w:val="24"/>
          <w:lang w:val="en-US" w:eastAsia="zh-CN"/>
        </w:rPr>
        <w:t>基于表6的数据质量定性评价，按式（1）计算不确定度定性评估的分级评分。</w:t>
      </w:r>
    </w:p>
    <w:p w14:paraId="6F88DEBC">
      <w:pPr>
        <w:spacing w:line="360" w:lineRule="auto"/>
        <w:ind w:firstLine="0" w:firstLineChars="0"/>
        <w:jc w:val="right"/>
        <w:rPr>
          <w:rFonts w:hint="default" w:ascii="Times New Roman" w:hAnsi="Times New Roman" w:eastAsia="宋体" w:cs="Times New Roman"/>
          <w:b w:val="0"/>
          <w:bCs w:val="0"/>
          <w:i/>
          <w:iCs/>
          <w:sz w:val="24"/>
          <w:szCs w:val="28"/>
          <w:lang w:val="en-US" w:eastAsia="zh-CN"/>
        </w:rPr>
      </w:pPr>
      <m:oMath>
        <m:r>
          <m:rPr/>
          <w:rPr>
            <w:rFonts w:hint="default" w:ascii="Cambria Math" w:hAnsi="Cambria Math" w:eastAsia="宋体" w:cs="Times New Roman"/>
            <w:kern w:val="2"/>
            <w:sz w:val="24"/>
            <w:szCs w:val="28"/>
            <w:lang w:val="en-US" w:eastAsia="zh-CN" w:bidi="ar-SA"/>
          </w:rPr>
          <m:t>S=</m:t>
        </m:r>
        <m:nary>
          <m:naryPr>
            <m:chr m:val="∑"/>
            <m:limLoc m:val="undOvr"/>
            <m:ctrlPr>
              <w:rPr>
                <w:rFonts w:hint="default" w:ascii="Cambria Math" w:hAnsi="Cambria Math" w:eastAsia="宋体" w:cs="Times New Roman"/>
                <w:b w:val="0"/>
                <w:bCs w:val="0"/>
                <w:i/>
                <w:iCs/>
                <w:kern w:val="2"/>
                <w:sz w:val="24"/>
                <w:szCs w:val="28"/>
                <w:lang w:val="en-US" w:eastAsia="zh-CN" w:bidi="ar-SA"/>
              </w:rPr>
            </m:ctrlPr>
          </m:naryPr>
          <m:sub>
            <m:r>
              <m:rPr/>
              <w:rPr>
                <w:rFonts w:hint="default" w:ascii="Cambria Math" w:hAnsi="Cambria Math" w:eastAsia="宋体" w:cs="Times New Roman"/>
                <w:kern w:val="2"/>
                <w:sz w:val="24"/>
                <w:szCs w:val="28"/>
                <w:lang w:val="en-US" w:eastAsia="zh-CN" w:bidi="ar-SA"/>
              </w:rPr>
              <m:t>i=1</m:t>
            </m:r>
            <m:ctrlPr>
              <w:rPr>
                <w:rFonts w:hint="default" w:ascii="Cambria Math" w:hAnsi="Cambria Math" w:eastAsia="宋体" w:cs="Times New Roman"/>
                <w:b w:val="0"/>
                <w:bCs w:val="0"/>
                <w:i/>
                <w:iCs/>
                <w:kern w:val="2"/>
                <w:sz w:val="24"/>
                <w:szCs w:val="28"/>
                <w:lang w:val="en-US" w:eastAsia="zh-CN" w:bidi="ar-SA"/>
              </w:rPr>
            </m:ctrlPr>
          </m:sub>
          <m:sup>
            <m:r>
              <m:rPr/>
              <w:rPr>
                <w:rFonts w:hint="default" w:ascii="Cambria Math" w:hAnsi="Cambria Math" w:eastAsia="宋体" w:cs="Times New Roman"/>
                <w:kern w:val="2"/>
                <w:sz w:val="24"/>
                <w:szCs w:val="28"/>
                <w:lang w:val="en-US" w:eastAsia="zh-CN" w:bidi="ar-SA"/>
              </w:rPr>
              <m:t>n</m:t>
            </m:r>
            <m:ctrlPr>
              <w:rPr>
                <w:rFonts w:hint="default" w:ascii="Cambria Math" w:hAnsi="Cambria Math" w:eastAsia="宋体" w:cs="Times New Roman"/>
                <w:b w:val="0"/>
                <w:bCs w:val="0"/>
                <w:i/>
                <w:iCs/>
                <w:kern w:val="2"/>
                <w:sz w:val="24"/>
                <w:szCs w:val="28"/>
                <w:lang w:val="en-US" w:eastAsia="zh-CN" w:bidi="ar-SA"/>
              </w:rPr>
            </m:ctrlPr>
          </m:sup>
          <m:e>
            <m:r>
              <m:rPr/>
              <w:rPr>
                <w:rFonts w:hint="default" w:ascii="Cambria Math" w:hAnsi="Cambria Math" w:eastAsia="宋体" w:cs="Times New Roman"/>
                <w:kern w:val="2"/>
                <w:sz w:val="24"/>
                <w:szCs w:val="28"/>
                <w:lang w:val="en-US" w:eastAsia="zh-CN" w:bidi="ar-SA"/>
              </w:rPr>
              <m:t>(</m:t>
            </m:r>
            <m:sSub>
              <m:sSubPr>
                <m:ctrlPr>
                  <w:rPr>
                    <w:rFonts w:hint="default" w:ascii="Cambria Math" w:hAnsi="Cambria Math" w:eastAsia="宋体" w:cs="Times New Roman"/>
                    <w:b w:val="0"/>
                    <w:bCs w:val="0"/>
                    <w:i/>
                    <w:iCs/>
                    <w:kern w:val="2"/>
                    <w:sz w:val="24"/>
                    <w:szCs w:val="28"/>
                    <w:lang w:val="en-US" w:eastAsia="zh-CN" w:bidi="ar-SA"/>
                  </w:rPr>
                </m:ctrlPr>
              </m:sSubPr>
              <m:e>
                <m:r>
                  <m:rPr/>
                  <w:rPr>
                    <w:rFonts w:hint="default" w:ascii="Cambria Math" w:hAnsi="Cambria Math" w:eastAsia="宋体" w:cs="Times New Roman"/>
                    <w:kern w:val="2"/>
                    <w:sz w:val="24"/>
                    <w:szCs w:val="28"/>
                    <w:lang w:val="en-US" w:eastAsia="zh-CN" w:bidi="ar-SA"/>
                  </w:rPr>
                  <m:t>S</m:t>
                </m:r>
                <m:ctrlPr>
                  <w:rPr>
                    <w:rFonts w:hint="default" w:ascii="Cambria Math" w:hAnsi="Cambria Math" w:eastAsia="宋体" w:cs="Times New Roman"/>
                    <w:b w:val="0"/>
                    <w:bCs w:val="0"/>
                    <w:i/>
                    <w:iCs/>
                    <w:kern w:val="2"/>
                    <w:sz w:val="24"/>
                    <w:szCs w:val="28"/>
                    <w:lang w:val="en-US" w:eastAsia="zh-CN" w:bidi="ar-SA"/>
                  </w:rPr>
                </m:ctrlPr>
              </m:e>
              <m:sub>
                <m:sSub>
                  <m:sSubPr>
                    <m:ctrlPr>
                      <w:rPr>
                        <w:rFonts w:hint="default" w:ascii="Cambria Math" w:hAnsi="Cambria Math" w:eastAsia="宋体" w:cs="Times New Roman"/>
                        <w:b w:val="0"/>
                        <w:bCs w:val="0"/>
                        <w:i/>
                        <w:iCs/>
                        <w:kern w:val="2"/>
                        <w:sz w:val="24"/>
                        <w:szCs w:val="28"/>
                        <w:lang w:val="en-US" w:eastAsia="zh-CN" w:bidi="ar-SA"/>
                      </w:rPr>
                    </m:ctrlPr>
                  </m:sSubPr>
                  <m:e>
                    <m:r>
                      <m:rPr>
                        <m:sty m:val="p"/>
                      </m:rPr>
                      <w:rPr>
                        <w:rFonts w:hint="default" w:ascii="Cambria Math" w:hAnsi="Cambria Math" w:eastAsia="宋体" w:cs="Times New Roman"/>
                        <w:kern w:val="2"/>
                        <w:sz w:val="24"/>
                        <w:szCs w:val="28"/>
                        <w:lang w:val="en-US" w:eastAsia="zh-CN" w:bidi="ar-SA"/>
                      </w:rPr>
                      <m:t>AD</m:t>
                    </m:r>
                    <m:ctrlPr>
                      <w:rPr>
                        <w:rFonts w:hint="default" w:ascii="Cambria Math" w:hAnsi="Cambria Math" w:eastAsia="宋体" w:cs="Times New Roman"/>
                        <w:b w:val="0"/>
                        <w:bCs w:val="0"/>
                        <w:i/>
                        <w:iCs/>
                        <w:kern w:val="2"/>
                        <w:sz w:val="24"/>
                        <w:szCs w:val="28"/>
                        <w:lang w:val="en-US" w:eastAsia="zh-CN" w:bidi="ar-SA"/>
                      </w:rPr>
                    </m:ctrlPr>
                  </m:e>
                  <m:sub>
                    <m:r>
                      <m:rPr/>
                      <w:rPr>
                        <w:rFonts w:hint="default" w:ascii="Cambria Math" w:hAnsi="Cambria Math" w:eastAsia="宋体" w:cs="Times New Roman"/>
                        <w:kern w:val="2"/>
                        <w:sz w:val="24"/>
                        <w:szCs w:val="28"/>
                        <w:lang w:val="en-US" w:eastAsia="zh-CN" w:bidi="ar-SA"/>
                      </w:rPr>
                      <m:t>i</m:t>
                    </m:r>
                    <m:ctrlPr>
                      <w:rPr>
                        <w:rFonts w:hint="default" w:ascii="Cambria Math" w:hAnsi="Cambria Math" w:eastAsia="宋体" w:cs="Times New Roman"/>
                        <w:b w:val="0"/>
                        <w:bCs w:val="0"/>
                        <w:i/>
                        <w:iCs/>
                        <w:kern w:val="2"/>
                        <w:sz w:val="24"/>
                        <w:szCs w:val="28"/>
                        <w:lang w:val="en-US" w:eastAsia="zh-CN" w:bidi="ar-SA"/>
                      </w:rPr>
                    </m:ctrlPr>
                  </m:sub>
                </m:sSub>
                <m:ctrlPr>
                  <w:rPr>
                    <w:rFonts w:hint="default" w:ascii="Cambria Math" w:hAnsi="Cambria Math" w:eastAsia="宋体" w:cs="Times New Roman"/>
                    <w:b w:val="0"/>
                    <w:bCs w:val="0"/>
                    <w:i/>
                    <w:iCs/>
                    <w:kern w:val="2"/>
                    <w:sz w:val="24"/>
                    <w:szCs w:val="28"/>
                    <w:lang w:val="en-US" w:eastAsia="zh-CN" w:bidi="ar-SA"/>
                  </w:rPr>
                </m:ctrlPr>
              </m:sub>
            </m:sSub>
            <m:r>
              <m:rPr/>
              <w:rPr>
                <w:rFonts w:ascii="Cambria Math" w:hAnsi="Cambria Math" w:cs="Times New Roman"/>
                <w:kern w:val="2"/>
                <w:sz w:val="24"/>
                <w:szCs w:val="28"/>
                <w:lang w:val="en-US" w:bidi="ar-SA"/>
              </w:rPr>
              <m:t>×</m:t>
            </m:r>
            <m:sSub>
              <m:sSubPr>
                <m:ctrlPr>
                  <w:rPr>
                    <w:rFonts w:hint="default" w:ascii="Cambria Math" w:hAnsi="Cambria Math" w:eastAsia="宋体" w:cs="Times New Roman"/>
                    <w:b w:val="0"/>
                    <w:bCs w:val="0"/>
                    <w:i/>
                    <w:iCs/>
                    <w:kern w:val="2"/>
                    <w:sz w:val="24"/>
                    <w:szCs w:val="28"/>
                    <w:lang w:val="en-US" w:eastAsia="zh-CN" w:bidi="ar-SA"/>
                  </w:rPr>
                </m:ctrlPr>
              </m:sSubPr>
              <m:e>
                <m:r>
                  <m:rPr/>
                  <w:rPr>
                    <w:rFonts w:hint="default" w:ascii="Cambria Math" w:hAnsi="Cambria Math" w:eastAsia="宋体" w:cs="Times New Roman"/>
                    <w:kern w:val="2"/>
                    <w:sz w:val="24"/>
                    <w:szCs w:val="28"/>
                    <w:lang w:val="en-US" w:eastAsia="zh-CN" w:bidi="ar-SA"/>
                  </w:rPr>
                  <m:t>S</m:t>
                </m:r>
                <m:ctrlPr>
                  <w:rPr>
                    <w:rFonts w:hint="default" w:ascii="Cambria Math" w:hAnsi="Cambria Math" w:eastAsia="宋体" w:cs="Times New Roman"/>
                    <w:b w:val="0"/>
                    <w:bCs w:val="0"/>
                    <w:i/>
                    <w:iCs/>
                    <w:kern w:val="2"/>
                    <w:sz w:val="24"/>
                    <w:szCs w:val="28"/>
                    <w:lang w:val="en-US" w:eastAsia="zh-CN" w:bidi="ar-SA"/>
                  </w:rPr>
                </m:ctrlPr>
              </m:e>
              <m:sub>
                <m:sSub>
                  <m:sSubPr>
                    <m:ctrlPr>
                      <w:rPr>
                        <w:rFonts w:hint="default" w:ascii="Cambria Math" w:hAnsi="Cambria Math" w:eastAsia="宋体" w:cs="Times New Roman"/>
                        <w:b w:val="0"/>
                        <w:bCs w:val="0"/>
                        <w:i/>
                        <w:iCs/>
                        <w:kern w:val="2"/>
                        <w:sz w:val="24"/>
                        <w:szCs w:val="28"/>
                        <w:lang w:val="en-US" w:eastAsia="zh-CN" w:bidi="ar-SA"/>
                      </w:rPr>
                    </m:ctrlPr>
                  </m:sSubPr>
                  <m:e>
                    <m:r>
                      <m:rPr>
                        <m:sty m:val="p"/>
                      </m:rPr>
                      <w:rPr>
                        <w:rFonts w:hint="default" w:ascii="Cambria Math" w:hAnsi="Cambria Math" w:eastAsia="宋体" w:cs="Times New Roman"/>
                        <w:kern w:val="2"/>
                        <w:sz w:val="24"/>
                        <w:szCs w:val="28"/>
                        <w:lang w:val="en-US" w:eastAsia="zh-CN" w:bidi="ar-SA"/>
                      </w:rPr>
                      <m:t>EF</m:t>
                    </m:r>
                    <m:ctrlPr>
                      <w:rPr>
                        <w:rFonts w:hint="default" w:ascii="Cambria Math" w:hAnsi="Cambria Math" w:eastAsia="宋体" w:cs="Times New Roman"/>
                        <w:b w:val="0"/>
                        <w:bCs w:val="0"/>
                        <w:i/>
                        <w:iCs/>
                        <w:kern w:val="2"/>
                        <w:sz w:val="24"/>
                        <w:szCs w:val="28"/>
                        <w:lang w:val="en-US" w:eastAsia="zh-CN" w:bidi="ar-SA"/>
                      </w:rPr>
                    </m:ctrlPr>
                  </m:e>
                  <m:sub>
                    <m:r>
                      <m:rPr/>
                      <w:rPr>
                        <w:rFonts w:hint="default" w:ascii="Cambria Math" w:hAnsi="Cambria Math" w:eastAsia="宋体" w:cs="Times New Roman"/>
                        <w:kern w:val="2"/>
                        <w:sz w:val="24"/>
                        <w:szCs w:val="28"/>
                        <w:lang w:val="en-US" w:eastAsia="zh-CN" w:bidi="ar-SA"/>
                      </w:rPr>
                      <m:t>i</m:t>
                    </m:r>
                    <m:ctrlPr>
                      <w:rPr>
                        <w:rFonts w:hint="default" w:ascii="Cambria Math" w:hAnsi="Cambria Math" w:eastAsia="宋体" w:cs="Times New Roman"/>
                        <w:b w:val="0"/>
                        <w:bCs w:val="0"/>
                        <w:i/>
                        <w:iCs/>
                        <w:kern w:val="2"/>
                        <w:sz w:val="24"/>
                        <w:szCs w:val="28"/>
                        <w:lang w:val="en-US" w:eastAsia="zh-CN" w:bidi="ar-SA"/>
                      </w:rPr>
                    </m:ctrlPr>
                  </m:sub>
                </m:sSub>
                <m:ctrlPr>
                  <w:rPr>
                    <w:rFonts w:hint="default" w:ascii="Cambria Math" w:hAnsi="Cambria Math" w:eastAsia="宋体" w:cs="Times New Roman"/>
                    <w:b w:val="0"/>
                    <w:bCs w:val="0"/>
                    <w:i/>
                    <w:iCs/>
                    <w:kern w:val="2"/>
                    <w:sz w:val="24"/>
                    <w:szCs w:val="28"/>
                    <w:lang w:val="en-US" w:eastAsia="zh-CN" w:bidi="ar-SA"/>
                  </w:rPr>
                </m:ctrlPr>
              </m:sub>
            </m:sSub>
            <m:ctrlPr>
              <w:rPr>
                <w:rFonts w:hint="default" w:ascii="Cambria Math" w:hAnsi="Cambria Math" w:eastAsia="宋体" w:cs="Times New Roman"/>
                <w:b w:val="0"/>
                <w:bCs w:val="0"/>
                <w:i/>
                <w:iCs/>
                <w:kern w:val="2"/>
                <w:sz w:val="24"/>
                <w:szCs w:val="28"/>
                <w:lang w:val="en-US" w:eastAsia="zh-CN" w:bidi="ar-SA"/>
              </w:rPr>
            </m:ctrlPr>
          </m:e>
        </m:nary>
        <m:r>
          <m:rPr/>
          <w:rPr>
            <w:rFonts w:hint="default" w:ascii="Cambria Math" w:hAnsi="Cambria Math" w:eastAsia="宋体" w:cs="Times New Roman"/>
            <w:kern w:val="2"/>
            <w:sz w:val="24"/>
            <w:szCs w:val="28"/>
            <w:lang w:val="en-US" w:eastAsia="zh-CN" w:bidi="ar-SA"/>
          </w:rPr>
          <m:t>×</m:t>
        </m:r>
        <m:f>
          <m:fPr>
            <m:ctrlPr>
              <w:rPr>
                <w:rFonts w:hint="default" w:ascii="Cambria Math" w:hAnsi="Cambria Math" w:eastAsia="宋体" w:cs="Times New Roman"/>
                <w:b w:val="0"/>
                <w:bCs w:val="0"/>
                <w:i/>
                <w:iCs/>
                <w:kern w:val="2"/>
                <w:sz w:val="24"/>
                <w:szCs w:val="28"/>
                <w:lang w:val="en-US" w:eastAsia="zh-CN" w:bidi="ar-SA"/>
              </w:rPr>
            </m:ctrlPr>
          </m:fPr>
          <m:num>
            <m:sSub>
              <m:sSubPr>
                <m:ctrlPr>
                  <w:rPr>
                    <w:rFonts w:hint="default" w:ascii="Cambria Math" w:hAnsi="Cambria Math" w:eastAsia="宋体" w:cs="Times New Roman"/>
                    <w:b w:val="0"/>
                    <w:bCs w:val="0"/>
                    <w:i/>
                    <w:iCs/>
                    <w:kern w:val="2"/>
                    <w:sz w:val="24"/>
                    <w:szCs w:val="28"/>
                    <w:lang w:val="en-US" w:eastAsia="zh-CN" w:bidi="ar-SA"/>
                  </w:rPr>
                </m:ctrlPr>
              </m:sSubPr>
              <m:e>
                <m:r>
                  <m:rPr/>
                  <w:rPr>
                    <w:rFonts w:hint="default" w:ascii="Cambria Math" w:hAnsi="Cambria Math" w:eastAsia="宋体" w:cs="Times New Roman"/>
                    <w:kern w:val="2"/>
                    <w:sz w:val="24"/>
                    <w:szCs w:val="28"/>
                    <w:lang w:val="en-US" w:eastAsia="zh-CN" w:bidi="ar-SA"/>
                  </w:rPr>
                  <m:t>C</m:t>
                </m:r>
                <m:ctrlPr>
                  <w:rPr>
                    <w:rFonts w:hint="default" w:ascii="Cambria Math" w:hAnsi="Cambria Math" w:eastAsia="宋体" w:cs="Times New Roman"/>
                    <w:b w:val="0"/>
                    <w:bCs w:val="0"/>
                    <w:i/>
                    <w:iCs/>
                    <w:kern w:val="2"/>
                    <w:sz w:val="24"/>
                    <w:szCs w:val="28"/>
                    <w:lang w:val="en-US" w:eastAsia="zh-CN" w:bidi="ar-SA"/>
                  </w:rPr>
                </m:ctrlPr>
              </m:e>
              <m:sub>
                <m:r>
                  <m:rPr/>
                  <w:rPr>
                    <w:rFonts w:hint="default" w:ascii="Cambria Math" w:hAnsi="Cambria Math" w:eastAsia="宋体" w:cs="Times New Roman"/>
                    <w:kern w:val="2"/>
                    <w:sz w:val="24"/>
                    <w:szCs w:val="28"/>
                    <w:lang w:val="en-US" w:eastAsia="zh-CN" w:bidi="ar-SA"/>
                  </w:rPr>
                  <m:t>i</m:t>
                </m:r>
                <m:ctrlPr>
                  <w:rPr>
                    <w:rFonts w:hint="default" w:ascii="Cambria Math" w:hAnsi="Cambria Math" w:eastAsia="宋体" w:cs="Times New Roman"/>
                    <w:b w:val="0"/>
                    <w:bCs w:val="0"/>
                    <w:i/>
                    <w:iCs/>
                    <w:kern w:val="2"/>
                    <w:sz w:val="24"/>
                    <w:szCs w:val="28"/>
                    <w:lang w:val="en-US" w:eastAsia="zh-CN" w:bidi="ar-SA"/>
                  </w:rPr>
                </m:ctrlPr>
              </m:sub>
            </m:sSub>
            <m:ctrlPr>
              <w:rPr>
                <w:rFonts w:hint="default" w:ascii="Cambria Math" w:hAnsi="Cambria Math" w:eastAsia="宋体" w:cs="Times New Roman"/>
                <w:b w:val="0"/>
                <w:bCs w:val="0"/>
                <w:i/>
                <w:iCs/>
                <w:kern w:val="2"/>
                <w:sz w:val="24"/>
                <w:szCs w:val="28"/>
                <w:lang w:val="en-US" w:eastAsia="zh-CN" w:bidi="ar-SA"/>
              </w:rPr>
            </m:ctrlPr>
          </m:num>
          <m:den>
            <m:sSub>
              <m:sSubPr>
                <m:ctrlPr>
                  <w:rPr>
                    <w:rFonts w:hint="default" w:ascii="Cambria Math" w:hAnsi="Cambria Math" w:eastAsia="宋体" w:cs="Times New Roman"/>
                    <w:b w:val="0"/>
                    <w:bCs w:val="0"/>
                    <w:i/>
                    <w:iCs/>
                    <w:kern w:val="2"/>
                    <w:sz w:val="24"/>
                    <w:szCs w:val="28"/>
                    <w:lang w:val="en-US" w:eastAsia="zh-CN" w:bidi="ar-SA"/>
                  </w:rPr>
                </m:ctrlPr>
              </m:sSubPr>
              <m:e>
                <m:r>
                  <m:rPr/>
                  <w:rPr>
                    <w:rFonts w:hint="default" w:ascii="Cambria Math" w:hAnsi="Cambria Math" w:eastAsia="宋体" w:cs="Times New Roman"/>
                    <w:kern w:val="2"/>
                    <w:sz w:val="24"/>
                    <w:szCs w:val="28"/>
                    <w:lang w:val="en-US" w:eastAsia="zh-CN" w:bidi="ar-SA"/>
                  </w:rPr>
                  <m:t>C</m:t>
                </m:r>
                <m:ctrlPr>
                  <w:rPr>
                    <w:rFonts w:hint="default" w:ascii="Cambria Math" w:hAnsi="Cambria Math" w:eastAsia="宋体" w:cs="Times New Roman"/>
                    <w:b w:val="0"/>
                    <w:bCs w:val="0"/>
                    <w:i/>
                    <w:iCs/>
                    <w:kern w:val="2"/>
                    <w:sz w:val="24"/>
                    <w:szCs w:val="28"/>
                    <w:lang w:val="en-US" w:eastAsia="zh-CN" w:bidi="ar-SA"/>
                  </w:rPr>
                </m:ctrlPr>
              </m:e>
              <m:sub>
                <m:r>
                  <m:rPr>
                    <m:sty m:val="p"/>
                  </m:rPr>
                  <w:rPr>
                    <w:rFonts w:hint="default" w:ascii="Cambria Math" w:hAnsi="Cambria Math" w:eastAsia="宋体" w:cs="Times New Roman"/>
                    <w:kern w:val="2"/>
                    <w:sz w:val="24"/>
                    <w:szCs w:val="28"/>
                    <w:lang w:val="en-US" w:eastAsia="zh-CN" w:bidi="ar-SA"/>
                  </w:rPr>
                  <m:t>M</m:t>
                </m:r>
                <m:ctrlPr>
                  <w:rPr>
                    <w:rFonts w:hint="default" w:ascii="Cambria Math" w:hAnsi="Cambria Math" w:eastAsia="宋体" w:cs="Times New Roman"/>
                    <w:b w:val="0"/>
                    <w:bCs w:val="0"/>
                    <w:i/>
                    <w:iCs/>
                    <w:kern w:val="2"/>
                    <w:sz w:val="24"/>
                    <w:szCs w:val="28"/>
                    <w:lang w:val="en-US" w:eastAsia="zh-CN" w:bidi="ar-SA"/>
                  </w:rPr>
                </m:ctrlPr>
              </m:sub>
            </m:sSub>
            <m:ctrlPr>
              <w:rPr>
                <w:rFonts w:hint="default" w:ascii="Cambria Math" w:hAnsi="Cambria Math" w:eastAsia="宋体" w:cs="Times New Roman"/>
                <w:b w:val="0"/>
                <w:bCs w:val="0"/>
                <w:i/>
                <w:iCs/>
                <w:kern w:val="2"/>
                <w:sz w:val="24"/>
                <w:szCs w:val="28"/>
                <w:lang w:val="en-US" w:eastAsia="zh-CN" w:bidi="ar-SA"/>
              </w:rPr>
            </m:ctrlPr>
          </m:den>
        </m:f>
        <m:r>
          <m:rPr/>
          <w:rPr>
            <w:rFonts w:hint="default" w:ascii="Cambria Math" w:hAnsi="Cambria Math" w:eastAsia="宋体" w:cs="Times New Roman"/>
            <w:kern w:val="2"/>
            <w:sz w:val="24"/>
            <w:szCs w:val="28"/>
            <w:lang w:val="en-US" w:eastAsia="zh-CN" w:bidi="ar-SA"/>
          </w:rPr>
          <m:t>)</m:t>
        </m:r>
      </m:oMath>
      <w:r>
        <w:rPr>
          <w:rFonts w:hint="eastAsia" w:hAnsi="Cambria Math" w:eastAsia="宋体" w:cs="Times New Roman"/>
          <w:b w:val="0"/>
          <w:bCs w:val="0"/>
          <w:i/>
          <w:iCs/>
          <w:kern w:val="2"/>
          <w:sz w:val="24"/>
          <w:szCs w:val="28"/>
          <w:lang w:val="en-US" w:eastAsia="zh-CN" w:bidi="ar-SA"/>
        </w:rPr>
        <w:t xml:space="preserve">                  </w:t>
      </w:r>
      <w:r>
        <w:rPr>
          <w:rFonts w:hint="default" w:ascii="Times New Roman" w:hAnsi="Times New Roman" w:eastAsia="宋体" w:cs="Times New Roman"/>
          <w:b w:val="0"/>
          <w:bCs w:val="0"/>
          <w:i w:val="0"/>
          <w:iCs w:val="0"/>
          <w:kern w:val="2"/>
          <w:sz w:val="24"/>
          <w:szCs w:val="28"/>
          <w:lang w:val="en-US" w:eastAsia="zh-CN" w:bidi="ar-SA"/>
        </w:rPr>
        <w:t>（1）</w:t>
      </w:r>
    </w:p>
    <w:p w14:paraId="3CFACA22">
      <w:pPr>
        <w:spacing w:line="360" w:lineRule="auto"/>
        <w:ind w:firstLine="480" w:firstLineChars="20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式中：</w:t>
      </w:r>
    </w:p>
    <w:p w14:paraId="1261F8D5">
      <w:pPr>
        <w:spacing w:line="360" w:lineRule="auto"/>
        <w:ind w:firstLine="480" w:firstLineChars="200"/>
        <w:rPr>
          <w:rFonts w:hint="eastAsia" w:ascii="Times New Roman" w:hAnsi="Times New Roman" w:cs="Times New Roman"/>
          <w:b w:val="0"/>
          <w:i w:val="0"/>
          <w:kern w:val="2"/>
          <w:sz w:val="24"/>
          <w:szCs w:val="24"/>
          <w:lang w:val="en-US" w:eastAsia="zh-CN" w:bidi="ar-SA"/>
        </w:rPr>
      </w:pPr>
      <m:oMath>
        <m:r>
          <m:rPr/>
          <w:rPr>
            <w:rFonts w:hint="default" w:ascii="Cambria Math" w:hAnsi="Cambria Math" w:cs="Times New Roman" w:eastAsiaTheme="minorEastAsia"/>
            <w:kern w:val="2"/>
            <w:sz w:val="24"/>
            <w:szCs w:val="24"/>
            <w:lang w:val="en-US" w:eastAsia="zh-CN" w:bidi="ar-SA"/>
          </w:rPr>
          <m:t>S</m:t>
        </m:r>
      </m:oMath>
      <w:r>
        <w:rPr>
          <w:rFonts w:hint="default" w:ascii="Times New Roman" w:hAnsi="Times New Roman" w:cs="Times New Roman" w:eastAsiaTheme="minorEastAsia"/>
          <w:b w:val="0"/>
          <w:i w:val="0"/>
          <w:kern w:val="2"/>
          <w:sz w:val="24"/>
          <w:szCs w:val="24"/>
          <w:lang w:val="en-US" w:eastAsia="zh-CN" w:bidi="ar-SA"/>
        </w:rPr>
        <w:t>——</w:t>
      </w:r>
      <w:r>
        <w:rPr>
          <w:rFonts w:hint="eastAsia" w:ascii="Times New Roman" w:hAnsi="Times New Roman" w:cs="Times New Roman"/>
          <w:b w:val="0"/>
          <w:i w:val="0"/>
          <w:kern w:val="2"/>
          <w:sz w:val="24"/>
          <w:szCs w:val="24"/>
          <w:lang w:val="en-US" w:eastAsia="zh-CN" w:bidi="ar-SA"/>
        </w:rPr>
        <w:t>不确定度定性评估总分；</w:t>
      </w:r>
    </w:p>
    <w:p w14:paraId="050F9E02">
      <w:pPr>
        <w:spacing w:line="360" w:lineRule="auto"/>
        <w:ind w:firstLine="0" w:firstLineChars="0"/>
        <w:rPr>
          <w:rFonts w:hint="eastAsia" w:ascii="Times New Roman" w:hAnsi="Times New Roman" w:eastAsia="宋体" w:cs="Times New Roman"/>
          <w:b w:val="0"/>
          <w:bCs w:val="0"/>
          <w:i w:val="0"/>
          <w:iCs/>
          <w:kern w:val="2"/>
          <w:sz w:val="24"/>
          <w:szCs w:val="24"/>
          <w:lang w:val="en-US" w:eastAsia="zh-CN" w:bidi="ar-SA"/>
        </w:rPr>
      </w:pPr>
      <m:oMath>
        <m:sSub>
          <m:sSubPr>
            <m:ctrlPr>
              <w:rPr>
                <w:rFonts w:hint="default" w:ascii="Cambria Math" w:hAnsi="Cambria Math" w:eastAsia="宋体" w:cs="Times New Roman"/>
                <w:b w:val="0"/>
                <w:bCs w:val="0"/>
                <w:i/>
                <w:iCs/>
                <w:kern w:val="2"/>
                <w:sz w:val="24"/>
                <w:szCs w:val="24"/>
                <w:lang w:val="en-US" w:eastAsia="zh-CN" w:bidi="ar-SA"/>
              </w:rPr>
            </m:ctrlPr>
          </m:sSubPr>
          <m:e>
            <m:r>
              <m:rPr/>
              <w:rPr>
                <w:rFonts w:hint="default" w:ascii="Cambria Math" w:hAnsi="Cambria Math" w:eastAsia="宋体" w:cs="Times New Roman"/>
                <w:kern w:val="2"/>
                <w:sz w:val="24"/>
                <w:szCs w:val="24"/>
                <w:lang w:val="en-US" w:eastAsia="zh-CN" w:bidi="ar-SA"/>
              </w:rPr>
              <m:t xml:space="preserve">    S</m:t>
            </m:r>
            <m:ctrlPr>
              <w:rPr>
                <w:rFonts w:hint="default" w:ascii="Cambria Math" w:hAnsi="Cambria Math" w:eastAsia="宋体" w:cs="Times New Roman"/>
                <w:b w:val="0"/>
                <w:bCs w:val="0"/>
                <w:i/>
                <w:iCs/>
                <w:kern w:val="2"/>
                <w:sz w:val="24"/>
                <w:szCs w:val="24"/>
                <w:lang w:val="en-US" w:eastAsia="zh-CN" w:bidi="ar-SA"/>
              </w:rPr>
            </m:ctrlPr>
          </m:e>
          <m:sub>
            <m:sSub>
              <m:sSubPr>
                <m:ctrlPr>
                  <w:rPr>
                    <w:rFonts w:hint="default" w:ascii="Cambria Math" w:hAnsi="Cambria Math" w:eastAsia="宋体" w:cs="Times New Roman"/>
                    <w:b w:val="0"/>
                    <w:bCs w:val="0"/>
                    <w:i/>
                    <w:iCs/>
                    <w:kern w:val="2"/>
                    <w:sz w:val="24"/>
                    <w:szCs w:val="24"/>
                    <w:lang w:val="en-US" w:eastAsia="zh-CN" w:bidi="ar-SA"/>
                  </w:rPr>
                </m:ctrlPr>
              </m:sSubPr>
              <m:e>
                <m:r>
                  <m:rPr>
                    <m:sty m:val="p"/>
                  </m:rPr>
                  <w:rPr>
                    <w:rFonts w:hint="default" w:ascii="Cambria Math" w:hAnsi="Cambria Math" w:eastAsia="宋体" w:cs="Times New Roman"/>
                    <w:kern w:val="2"/>
                    <w:sz w:val="24"/>
                    <w:szCs w:val="24"/>
                    <w:lang w:val="en-US" w:eastAsia="zh-CN" w:bidi="ar-SA"/>
                  </w:rPr>
                  <m:t>AD</m:t>
                </m:r>
                <m:ctrlPr>
                  <w:rPr>
                    <w:rFonts w:hint="default" w:ascii="Cambria Math" w:hAnsi="Cambria Math" w:eastAsia="宋体" w:cs="Times New Roman"/>
                    <w:b w:val="0"/>
                    <w:bCs w:val="0"/>
                    <w:i/>
                    <w:iCs/>
                    <w:kern w:val="2"/>
                    <w:sz w:val="24"/>
                    <w:szCs w:val="24"/>
                    <w:lang w:val="en-US" w:eastAsia="zh-CN" w:bidi="ar-SA"/>
                  </w:rPr>
                </m:ctrlPr>
              </m:e>
              <m:sub>
                <m:r>
                  <m:rPr/>
                  <w:rPr>
                    <w:rFonts w:hint="default" w:ascii="Cambria Math" w:hAnsi="Cambria Math" w:eastAsia="宋体" w:cs="Times New Roman"/>
                    <w:kern w:val="2"/>
                    <w:sz w:val="24"/>
                    <w:szCs w:val="24"/>
                    <w:lang w:val="en-US" w:eastAsia="zh-CN" w:bidi="ar-SA"/>
                  </w:rPr>
                  <m:t>i</m:t>
                </m:r>
                <m:ctrlPr>
                  <w:rPr>
                    <w:rFonts w:hint="default" w:ascii="Cambria Math" w:hAnsi="Cambria Math" w:eastAsia="宋体" w:cs="Times New Roman"/>
                    <w:b w:val="0"/>
                    <w:bCs w:val="0"/>
                    <w:i/>
                    <w:iCs/>
                    <w:kern w:val="2"/>
                    <w:sz w:val="24"/>
                    <w:szCs w:val="24"/>
                    <w:lang w:val="en-US" w:eastAsia="zh-CN" w:bidi="ar-SA"/>
                  </w:rPr>
                </m:ctrlPr>
              </m:sub>
            </m:sSub>
            <m:ctrlPr>
              <w:rPr>
                <w:rFonts w:hint="default" w:ascii="Cambria Math" w:hAnsi="Cambria Math" w:eastAsia="宋体" w:cs="Times New Roman"/>
                <w:b w:val="0"/>
                <w:bCs w:val="0"/>
                <w:i/>
                <w:iCs/>
                <w:kern w:val="2"/>
                <w:sz w:val="24"/>
                <w:szCs w:val="24"/>
                <w:lang w:val="en-US" w:eastAsia="zh-CN" w:bidi="ar-SA"/>
              </w:rPr>
            </m:ctrlPr>
          </m:sub>
        </m:sSub>
      </m:oMath>
      <w:r>
        <w:rPr>
          <w:rFonts w:hint="default" w:ascii="Times New Roman" w:hAnsi="Times New Roman" w:eastAsia="宋体" w:cs="Times New Roman"/>
          <w:b w:val="0"/>
          <w:bCs w:val="0"/>
          <w:i w:val="0"/>
          <w:iCs/>
          <w:kern w:val="2"/>
          <w:sz w:val="24"/>
          <w:szCs w:val="24"/>
          <w:lang w:val="en-US" w:eastAsia="zh-CN" w:bidi="ar-SA"/>
        </w:rPr>
        <w:t>——第</w:t>
      </w:r>
      <w:r>
        <w:rPr>
          <w:rFonts w:hint="default" w:ascii="Times New Roman" w:hAnsi="Times New Roman" w:eastAsia="宋体" w:cs="Times New Roman"/>
          <w:b w:val="0"/>
          <w:bCs w:val="0"/>
          <w:i/>
          <w:iCs w:val="0"/>
          <w:kern w:val="2"/>
          <w:sz w:val="24"/>
          <w:szCs w:val="24"/>
          <w:lang w:val="en-US" w:eastAsia="zh-CN" w:bidi="ar-SA"/>
        </w:rPr>
        <w:t>i</w:t>
      </w:r>
      <w:r>
        <w:rPr>
          <w:rFonts w:hint="default" w:ascii="Times New Roman" w:hAnsi="Times New Roman" w:eastAsia="宋体" w:cs="Times New Roman"/>
          <w:b w:val="0"/>
          <w:bCs w:val="0"/>
          <w:i w:val="0"/>
          <w:iCs/>
          <w:kern w:val="2"/>
          <w:sz w:val="24"/>
          <w:szCs w:val="24"/>
          <w:lang w:val="en-US" w:eastAsia="zh-CN" w:bidi="ar-SA"/>
        </w:rPr>
        <w:t>种能源或材料的活动数据</w:t>
      </w:r>
      <w:r>
        <w:rPr>
          <w:rFonts w:hint="eastAsia" w:ascii="Times New Roman" w:hAnsi="Times New Roman" w:eastAsia="宋体" w:cs="Times New Roman"/>
          <w:b w:val="0"/>
          <w:bCs w:val="0"/>
          <w:i w:val="0"/>
          <w:iCs/>
          <w:kern w:val="2"/>
          <w:sz w:val="24"/>
          <w:szCs w:val="24"/>
          <w:lang w:val="en-US" w:eastAsia="zh-CN" w:bidi="ar-SA"/>
        </w:rPr>
        <w:t>基于表4的活动数据质量等级评分；</w:t>
      </w:r>
    </w:p>
    <w:p w14:paraId="4C757954">
      <w:pPr>
        <w:spacing w:line="360" w:lineRule="auto"/>
        <w:ind w:firstLine="0" w:firstLineChars="0"/>
        <w:rPr>
          <w:rFonts w:hint="default" w:ascii="Times New Roman" w:hAnsi="Times New Roman" w:eastAsia="宋体" w:cs="Times New Roman"/>
          <w:b w:val="0"/>
          <w:bCs w:val="0"/>
          <w:i w:val="0"/>
          <w:iCs/>
          <w:kern w:val="2"/>
          <w:sz w:val="24"/>
          <w:szCs w:val="24"/>
          <w:lang w:val="en-US" w:eastAsia="zh-CN" w:bidi="ar-SA"/>
        </w:rPr>
      </w:pPr>
      <m:oMath>
        <m:sSub>
          <m:sSubPr>
            <m:ctrlPr>
              <w:rPr>
                <w:rFonts w:hint="default" w:ascii="Cambria Math" w:hAnsi="Cambria Math" w:eastAsia="宋体" w:cs="Times New Roman"/>
                <w:b w:val="0"/>
                <w:bCs w:val="0"/>
                <w:i/>
                <w:iCs/>
                <w:kern w:val="2"/>
                <w:sz w:val="24"/>
                <w:szCs w:val="24"/>
                <w:lang w:val="en-US" w:eastAsia="zh-CN" w:bidi="ar-SA"/>
              </w:rPr>
            </m:ctrlPr>
          </m:sSubPr>
          <m:e>
            <m:r>
              <m:rPr/>
              <w:rPr>
                <w:rFonts w:hint="default" w:ascii="Cambria Math" w:hAnsi="Cambria Math" w:eastAsia="宋体" w:cs="Times New Roman"/>
                <w:kern w:val="2"/>
                <w:sz w:val="24"/>
                <w:szCs w:val="24"/>
                <w:lang w:val="en-US" w:eastAsia="zh-CN" w:bidi="ar-SA"/>
              </w:rPr>
              <m:t xml:space="preserve">    S</m:t>
            </m:r>
            <m:ctrlPr>
              <w:rPr>
                <w:rFonts w:hint="default" w:ascii="Cambria Math" w:hAnsi="Cambria Math" w:eastAsia="宋体" w:cs="Times New Roman"/>
                <w:b w:val="0"/>
                <w:bCs w:val="0"/>
                <w:i/>
                <w:iCs/>
                <w:kern w:val="2"/>
                <w:sz w:val="24"/>
                <w:szCs w:val="24"/>
                <w:lang w:val="en-US" w:eastAsia="zh-CN" w:bidi="ar-SA"/>
              </w:rPr>
            </m:ctrlPr>
          </m:e>
          <m:sub>
            <m:sSub>
              <m:sSubPr>
                <m:ctrlPr>
                  <w:rPr>
                    <w:rFonts w:hint="default" w:ascii="Cambria Math" w:hAnsi="Cambria Math" w:eastAsia="宋体" w:cs="Times New Roman"/>
                    <w:b w:val="0"/>
                    <w:bCs w:val="0"/>
                    <w:i/>
                    <w:iCs/>
                    <w:kern w:val="2"/>
                    <w:sz w:val="24"/>
                    <w:szCs w:val="24"/>
                    <w:lang w:val="en-US" w:eastAsia="zh-CN" w:bidi="ar-SA"/>
                  </w:rPr>
                </m:ctrlPr>
              </m:sSubPr>
              <m:e>
                <m:r>
                  <m:rPr>
                    <m:sty m:val="p"/>
                  </m:rPr>
                  <w:rPr>
                    <w:rFonts w:hint="default" w:ascii="Cambria Math" w:hAnsi="Cambria Math" w:eastAsia="宋体" w:cs="Times New Roman"/>
                    <w:kern w:val="2"/>
                    <w:sz w:val="24"/>
                    <w:szCs w:val="24"/>
                    <w:lang w:val="en-US" w:eastAsia="zh-CN" w:bidi="ar-SA"/>
                  </w:rPr>
                  <m:t>EF</m:t>
                </m:r>
                <m:ctrlPr>
                  <w:rPr>
                    <w:rFonts w:hint="default" w:ascii="Cambria Math" w:hAnsi="Cambria Math" w:eastAsia="宋体" w:cs="Times New Roman"/>
                    <w:b w:val="0"/>
                    <w:bCs w:val="0"/>
                    <w:i/>
                    <w:iCs/>
                    <w:kern w:val="2"/>
                    <w:sz w:val="24"/>
                    <w:szCs w:val="24"/>
                    <w:lang w:val="en-US" w:eastAsia="zh-CN" w:bidi="ar-SA"/>
                  </w:rPr>
                </m:ctrlPr>
              </m:e>
              <m:sub>
                <m:r>
                  <m:rPr/>
                  <w:rPr>
                    <w:rFonts w:hint="default" w:ascii="Cambria Math" w:hAnsi="Cambria Math" w:eastAsia="宋体" w:cs="Times New Roman"/>
                    <w:kern w:val="2"/>
                    <w:sz w:val="24"/>
                    <w:szCs w:val="24"/>
                    <w:lang w:val="en-US" w:eastAsia="zh-CN" w:bidi="ar-SA"/>
                  </w:rPr>
                  <m:t>i</m:t>
                </m:r>
                <m:ctrlPr>
                  <w:rPr>
                    <w:rFonts w:hint="default" w:ascii="Cambria Math" w:hAnsi="Cambria Math" w:eastAsia="宋体" w:cs="Times New Roman"/>
                    <w:b w:val="0"/>
                    <w:bCs w:val="0"/>
                    <w:i/>
                    <w:iCs/>
                    <w:kern w:val="2"/>
                    <w:sz w:val="24"/>
                    <w:szCs w:val="24"/>
                    <w:lang w:val="en-US" w:eastAsia="zh-CN" w:bidi="ar-SA"/>
                  </w:rPr>
                </m:ctrlPr>
              </m:sub>
            </m:sSub>
            <m:ctrlPr>
              <w:rPr>
                <w:rFonts w:hint="default" w:ascii="Cambria Math" w:hAnsi="Cambria Math" w:eastAsia="宋体" w:cs="Times New Roman"/>
                <w:b w:val="0"/>
                <w:bCs w:val="0"/>
                <w:i/>
                <w:iCs/>
                <w:kern w:val="2"/>
                <w:sz w:val="24"/>
                <w:szCs w:val="24"/>
                <w:lang w:val="en-US" w:eastAsia="zh-CN" w:bidi="ar-SA"/>
              </w:rPr>
            </m:ctrlPr>
          </m:sub>
        </m:sSub>
      </m:oMath>
      <w:r>
        <w:rPr>
          <w:rFonts w:hint="default" w:ascii="Times New Roman" w:hAnsi="Times New Roman" w:eastAsia="宋体" w:cs="Times New Roman"/>
          <w:b w:val="0"/>
          <w:bCs w:val="0"/>
          <w:i w:val="0"/>
          <w:iCs/>
          <w:kern w:val="2"/>
          <w:sz w:val="24"/>
          <w:szCs w:val="24"/>
          <w:lang w:val="en-US" w:eastAsia="zh-CN" w:bidi="ar-SA"/>
        </w:rPr>
        <w:t>——</w:t>
      </w:r>
      <w:r>
        <w:rPr>
          <w:rFonts w:hint="eastAsia" w:ascii="Times New Roman" w:hAnsi="Times New Roman" w:eastAsia="宋体" w:cs="Times New Roman"/>
          <w:sz w:val="24"/>
          <w:szCs w:val="24"/>
        </w:rPr>
        <w:t>第</w:t>
      </w:r>
      <w:r>
        <w:rPr>
          <w:rFonts w:ascii="Times New Roman" w:hAnsi="Times New Roman" w:eastAsia="宋体" w:cs="Times New Roman"/>
          <w:i/>
          <w:iCs/>
          <w:sz w:val="24"/>
          <w:szCs w:val="24"/>
        </w:rPr>
        <w:t>i</w:t>
      </w:r>
      <w:r>
        <w:rPr>
          <w:rFonts w:hint="eastAsia" w:ascii="Times New Roman" w:hAnsi="Times New Roman" w:eastAsia="宋体" w:cs="Times New Roman"/>
          <w:sz w:val="24"/>
          <w:szCs w:val="24"/>
        </w:rPr>
        <w:t>种能源或材料的碳排放因子</w:t>
      </w:r>
      <w:r>
        <w:rPr>
          <w:rFonts w:hint="default" w:ascii="Times New Roman" w:hAnsi="Times New Roman" w:eastAsia="宋体" w:cs="Times New Roman"/>
          <w:b w:val="0"/>
          <w:bCs w:val="0"/>
          <w:i w:val="0"/>
          <w:iCs/>
          <w:kern w:val="2"/>
          <w:sz w:val="24"/>
          <w:szCs w:val="24"/>
          <w:lang w:val="en-US" w:eastAsia="zh-CN" w:bidi="ar-SA"/>
        </w:rPr>
        <w:t>基于表4的</w:t>
      </w:r>
      <w:r>
        <w:rPr>
          <w:rFonts w:hint="eastAsia" w:ascii="Times New Roman" w:hAnsi="Times New Roman" w:eastAsia="宋体" w:cs="Times New Roman"/>
          <w:b w:val="0"/>
          <w:bCs w:val="0"/>
          <w:i w:val="0"/>
          <w:iCs/>
          <w:kern w:val="2"/>
          <w:sz w:val="24"/>
          <w:szCs w:val="24"/>
          <w:lang w:val="en-US" w:eastAsia="zh-CN" w:bidi="ar-SA"/>
        </w:rPr>
        <w:t>计算因子</w:t>
      </w:r>
      <w:r>
        <w:rPr>
          <w:rFonts w:hint="default" w:ascii="Times New Roman" w:hAnsi="Times New Roman" w:eastAsia="宋体" w:cs="Times New Roman"/>
          <w:b w:val="0"/>
          <w:bCs w:val="0"/>
          <w:i w:val="0"/>
          <w:iCs/>
          <w:kern w:val="2"/>
          <w:sz w:val="24"/>
          <w:szCs w:val="24"/>
          <w:lang w:val="en-US" w:eastAsia="zh-CN" w:bidi="ar-SA"/>
        </w:rPr>
        <w:t>质量等级评分；</w:t>
      </w:r>
    </w:p>
    <w:p w14:paraId="34E92C0F">
      <w:pPr>
        <w:spacing w:line="360" w:lineRule="auto"/>
        <w:ind w:firstLine="0" w:firstLineChars="0"/>
        <w:rPr>
          <w:rFonts w:hint="default" w:ascii="Times New Roman" w:hAnsi="Times New Roman" w:eastAsia="宋体" w:cs="Times New Roman"/>
          <w:sz w:val="24"/>
          <w:szCs w:val="24"/>
          <w:lang w:val="en-US" w:eastAsia="zh-CN"/>
        </w:rPr>
      </w:pPr>
      <m:oMath>
        <m:sSub>
          <m:sSubPr>
            <m:ctrlPr>
              <w:rPr>
                <w:rFonts w:hint="default" w:ascii="Cambria Math" w:hAnsi="Cambria Math" w:eastAsia="宋体" w:cs="Times New Roman"/>
                <w:b w:val="0"/>
                <w:bCs w:val="0"/>
                <w:i/>
                <w:iCs/>
                <w:kern w:val="2"/>
                <w:sz w:val="24"/>
                <w:szCs w:val="24"/>
                <w:lang w:val="en-US" w:eastAsia="zh-CN" w:bidi="ar-SA"/>
              </w:rPr>
            </m:ctrlPr>
          </m:sSubPr>
          <m:e>
            <m:r>
              <m:rPr/>
              <w:rPr>
                <w:rFonts w:hint="default" w:ascii="Cambria Math" w:hAnsi="Cambria Math" w:eastAsia="宋体" w:cs="Times New Roman"/>
                <w:kern w:val="2"/>
                <w:sz w:val="24"/>
                <w:szCs w:val="24"/>
                <w:lang w:val="en-US" w:eastAsia="zh-CN" w:bidi="ar-SA"/>
              </w:rPr>
              <m:t xml:space="preserve">       C</m:t>
            </m:r>
            <m:ctrlPr>
              <w:rPr>
                <w:rFonts w:hint="default" w:ascii="Cambria Math" w:hAnsi="Cambria Math" w:eastAsia="宋体" w:cs="Times New Roman"/>
                <w:b w:val="0"/>
                <w:bCs w:val="0"/>
                <w:i/>
                <w:iCs/>
                <w:kern w:val="2"/>
                <w:sz w:val="24"/>
                <w:szCs w:val="24"/>
                <w:lang w:val="en-US" w:eastAsia="zh-CN" w:bidi="ar-SA"/>
              </w:rPr>
            </m:ctrlPr>
          </m:e>
          <m:sub>
            <m:r>
              <m:rPr/>
              <w:rPr>
                <w:rFonts w:hint="default" w:ascii="Cambria Math" w:hAnsi="Cambria Math" w:eastAsia="宋体" w:cs="Times New Roman"/>
                <w:kern w:val="2"/>
                <w:sz w:val="24"/>
                <w:szCs w:val="24"/>
                <w:lang w:val="en-US" w:eastAsia="zh-CN" w:bidi="ar-SA"/>
              </w:rPr>
              <m:t>i</m:t>
            </m:r>
            <m:ctrlPr>
              <w:rPr>
                <w:rFonts w:hint="default" w:ascii="Cambria Math" w:hAnsi="Cambria Math" w:eastAsia="宋体" w:cs="Times New Roman"/>
                <w:b w:val="0"/>
                <w:bCs w:val="0"/>
                <w:i/>
                <w:iCs/>
                <w:kern w:val="2"/>
                <w:sz w:val="24"/>
                <w:szCs w:val="24"/>
                <w:lang w:val="en-US" w:eastAsia="zh-CN" w:bidi="ar-SA"/>
              </w:rPr>
            </m:ctrlPr>
          </m:sub>
        </m:sSub>
      </m:oMath>
      <w:r>
        <w:rPr>
          <w:rFonts w:hint="default" w:ascii="Times New Roman" w:hAnsi="Times New Roman" w:eastAsia="宋体" w:cs="Times New Roman"/>
          <w:b w:val="0"/>
          <w:bCs w:val="0"/>
          <w:i w:val="0"/>
          <w:iCs/>
          <w:kern w:val="2"/>
          <w:sz w:val="24"/>
          <w:szCs w:val="24"/>
          <w:lang w:val="en-US" w:eastAsia="zh-CN" w:bidi="ar-SA"/>
        </w:rPr>
        <w:t>——</w:t>
      </w:r>
      <w:r>
        <w:rPr>
          <w:rFonts w:hint="default" w:ascii="Times New Roman" w:hAnsi="Times New Roman" w:eastAsia="宋体" w:cs="Times New Roman"/>
          <w:sz w:val="24"/>
          <w:szCs w:val="24"/>
        </w:rPr>
        <w:t>第</w:t>
      </w:r>
      <w:r>
        <w:rPr>
          <w:rFonts w:ascii="Times New Roman" w:hAnsi="Times New Roman" w:eastAsia="宋体" w:cs="Times New Roman"/>
          <w:i/>
          <w:iCs/>
          <w:sz w:val="24"/>
          <w:szCs w:val="24"/>
        </w:rPr>
        <w:t>i</w:t>
      </w:r>
      <w:r>
        <w:rPr>
          <w:rFonts w:hint="default" w:ascii="Times New Roman" w:hAnsi="Times New Roman" w:eastAsia="宋体" w:cs="Times New Roman"/>
          <w:sz w:val="24"/>
          <w:szCs w:val="24"/>
        </w:rPr>
        <w:t>种能源或材料</w:t>
      </w:r>
      <w:r>
        <w:rPr>
          <w:rFonts w:hint="eastAsia" w:ascii="Times New Roman" w:hAnsi="Times New Roman" w:eastAsia="宋体" w:cs="Times New Roman"/>
          <w:sz w:val="24"/>
          <w:szCs w:val="24"/>
          <w:lang w:eastAsia="zh-CN"/>
        </w:rPr>
        <w:t>在</w:t>
      </w:r>
      <w:r>
        <w:rPr>
          <w:rFonts w:hint="eastAsia" w:ascii="Times New Roman" w:hAnsi="Times New Roman" w:eastAsia="宋体" w:cs="Times New Roman"/>
          <w:sz w:val="24"/>
          <w:szCs w:val="24"/>
          <w:lang w:val="en-US" w:eastAsia="zh-CN"/>
        </w:rPr>
        <w:t>一定时间段内</w:t>
      </w:r>
      <w:r>
        <w:rPr>
          <w:rFonts w:hint="default" w:ascii="Times New Roman" w:hAnsi="Times New Roman" w:eastAsia="宋体" w:cs="Times New Roman"/>
          <w:sz w:val="24"/>
          <w:szCs w:val="24"/>
          <w:lang w:val="en-US" w:eastAsia="zh-CN"/>
        </w:rPr>
        <w:t>产生的碳排放量（</w:t>
      </w:r>
      <w:r>
        <w:rPr>
          <w:rFonts w:hint="eastAsia" w:ascii="Times New Roman" w:hAnsi="Times New Roman" w:eastAsia="宋体" w:cs="Times New Roman"/>
          <w:sz w:val="24"/>
          <w:szCs w:val="24"/>
        </w:rPr>
        <w:t>kg</w:t>
      </w:r>
      <w:r>
        <w:rPr>
          <w:rFonts w:ascii="Times New Roman" w:hAnsi="Times New Roman" w:eastAsia="宋体" w:cs="Times New Roman"/>
          <w:sz w:val="24"/>
          <w:szCs w:val="24"/>
        </w:rPr>
        <w:t>CO</w:t>
      </w:r>
      <w:r>
        <w:rPr>
          <w:rFonts w:ascii="Times New Roman" w:hAnsi="Times New Roman" w:eastAsia="宋体" w:cs="Times New Roman"/>
          <w:sz w:val="24"/>
          <w:szCs w:val="24"/>
          <w:vertAlign w:val="subscript"/>
        </w:rPr>
        <w:t>2</w:t>
      </w:r>
      <w:r>
        <w:rPr>
          <w:rFonts w:hint="eastAsia" w:ascii="Times New Roman" w:hAnsi="Times New Roman" w:eastAsia="宋体" w:cs="Times New Roman"/>
          <w:sz w:val="24"/>
          <w:szCs w:val="24"/>
        </w:rPr>
        <w:t>e</w:t>
      </w:r>
      <w:r>
        <w:rPr>
          <w:rFonts w:ascii="Times New Roman" w:hAnsi="Times New Roman" w:eastAsia="宋体" w:cs="Times New Roman"/>
          <w:sz w:val="24"/>
          <w:szCs w:val="24"/>
        </w:rPr>
        <w:t>·a</w:t>
      </w:r>
      <w:r>
        <w:rPr>
          <w:rFonts w:hint="default" w:ascii="Times New Roman" w:hAnsi="Times New Roman" w:eastAsia="宋体" w:cs="Times New Roman"/>
          <w:sz w:val="24"/>
          <w:szCs w:val="24"/>
          <w:lang w:val="en-US" w:eastAsia="zh-CN"/>
        </w:rPr>
        <w:t>）；</w:t>
      </w:r>
    </w:p>
    <w:p w14:paraId="07ED2994">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eastAsia="zh-CN"/>
        </w:rPr>
      </w:pPr>
      <m:oMath>
        <m:sSub>
          <m:sSubPr>
            <m:ctrlPr>
              <w:rPr>
                <w:rFonts w:hint="default" w:ascii="Cambria Math" w:hAnsi="Cambria Math" w:eastAsia="宋体" w:cs="Times New Roman"/>
                <w:b w:val="0"/>
                <w:bCs w:val="0"/>
                <w:i/>
                <w:iCs/>
                <w:kern w:val="2"/>
                <w:sz w:val="24"/>
                <w:szCs w:val="24"/>
                <w:lang w:val="en-US" w:eastAsia="zh-CN" w:bidi="ar-SA"/>
              </w:rPr>
            </m:ctrlPr>
          </m:sSubPr>
          <m:e>
            <m:r>
              <m:rPr/>
              <w:rPr>
                <w:rFonts w:hint="default" w:ascii="Cambria Math" w:hAnsi="Cambria Math" w:eastAsia="宋体" w:cs="Times New Roman"/>
                <w:kern w:val="2"/>
                <w:sz w:val="24"/>
                <w:szCs w:val="24"/>
                <w:lang w:val="en-US" w:eastAsia="zh-CN" w:bidi="ar-SA"/>
              </w:rPr>
              <m:t xml:space="preserve">      C</m:t>
            </m:r>
            <m:ctrlPr>
              <w:rPr>
                <w:rFonts w:hint="default" w:ascii="Cambria Math" w:hAnsi="Cambria Math" w:eastAsia="宋体" w:cs="Times New Roman"/>
                <w:b w:val="0"/>
                <w:bCs w:val="0"/>
                <w:i/>
                <w:iCs/>
                <w:kern w:val="2"/>
                <w:sz w:val="24"/>
                <w:szCs w:val="24"/>
                <w:lang w:val="en-US" w:eastAsia="zh-CN" w:bidi="ar-SA"/>
              </w:rPr>
            </m:ctrlPr>
          </m:e>
          <m:sub>
            <m:r>
              <m:rPr>
                <m:sty m:val="p"/>
              </m:rPr>
              <w:rPr>
                <w:rFonts w:hint="default" w:ascii="Cambria Math" w:hAnsi="Cambria Math" w:eastAsia="宋体" w:cs="Times New Roman"/>
                <w:kern w:val="2"/>
                <w:sz w:val="24"/>
                <w:szCs w:val="24"/>
                <w:lang w:val="en-US" w:eastAsia="zh-CN" w:bidi="ar-SA"/>
              </w:rPr>
              <m:t>M</m:t>
            </m:r>
            <m:ctrlPr>
              <w:rPr>
                <w:rFonts w:hint="default" w:ascii="Cambria Math" w:hAnsi="Cambria Math" w:eastAsia="宋体" w:cs="Times New Roman"/>
                <w:b w:val="0"/>
                <w:bCs w:val="0"/>
                <w:i/>
                <w:iCs/>
                <w:kern w:val="2"/>
                <w:sz w:val="24"/>
                <w:szCs w:val="24"/>
                <w:lang w:val="en-US" w:eastAsia="zh-CN" w:bidi="ar-SA"/>
              </w:rPr>
            </m:ctrlPr>
          </m:sub>
        </m:sSub>
      </m:oMath>
      <w:r>
        <w:rPr>
          <w:rFonts w:hint="default" w:ascii="Times New Roman" w:hAnsi="Times New Roman" w:eastAsia="宋体" w:cs="Times New Roman"/>
          <w:b w:val="0"/>
          <w:bCs w:val="0"/>
          <w:i w:val="0"/>
          <w:iCs/>
          <w:kern w:val="2"/>
          <w:sz w:val="24"/>
          <w:szCs w:val="24"/>
          <w:lang w:val="en-US" w:eastAsia="zh-CN" w:bidi="ar-SA"/>
        </w:rPr>
        <w:t>——</w:t>
      </w:r>
      <w:r>
        <w:rPr>
          <w:rFonts w:hint="default" w:ascii="Times New Roman" w:hAnsi="Times New Roman" w:eastAsia="宋体" w:cs="Times New Roman"/>
          <w:b w:val="0"/>
          <w:bCs w:val="0"/>
          <w:sz w:val="24"/>
          <w:szCs w:val="24"/>
          <w:lang w:val="en-US" w:eastAsia="zh-CN"/>
        </w:rPr>
        <w:t>建筑碳排放监测平台所涉生命周期</w:t>
      </w:r>
      <w:r>
        <w:rPr>
          <w:rFonts w:hint="eastAsia" w:ascii="Times New Roman" w:hAnsi="Times New Roman" w:eastAsia="宋体" w:cs="Times New Roman"/>
          <w:b w:val="0"/>
          <w:bCs w:val="0"/>
          <w:sz w:val="24"/>
          <w:szCs w:val="24"/>
          <w:lang w:val="en-US" w:eastAsia="zh-CN"/>
        </w:rPr>
        <w:t>和一定时间段</w:t>
      </w:r>
      <w:r>
        <w:rPr>
          <w:rFonts w:hint="default" w:ascii="Times New Roman" w:hAnsi="Times New Roman" w:eastAsia="宋体" w:cs="Times New Roman"/>
          <w:b w:val="0"/>
          <w:bCs w:val="0"/>
          <w:sz w:val="24"/>
          <w:szCs w:val="24"/>
          <w:lang w:val="en-US" w:eastAsia="zh-CN"/>
        </w:rPr>
        <w:t>内的碳排放总量（</w:t>
      </w:r>
      <w:r>
        <w:rPr>
          <w:rFonts w:hint="default" w:ascii="Times New Roman" w:hAnsi="Times New Roman" w:eastAsia="宋体" w:cs="Times New Roman"/>
          <w:sz w:val="24"/>
          <w:szCs w:val="24"/>
        </w:rPr>
        <w:t>kg</w:t>
      </w:r>
      <w:r>
        <w:rPr>
          <w:rFonts w:ascii="Times New Roman" w:hAnsi="Times New Roman" w:eastAsia="宋体" w:cs="Times New Roman"/>
          <w:sz w:val="24"/>
          <w:szCs w:val="24"/>
        </w:rPr>
        <w:t>CO</w:t>
      </w:r>
      <w:r>
        <w:rPr>
          <w:rFonts w:ascii="Times New Roman" w:hAnsi="Times New Roman" w:eastAsia="宋体" w:cs="Times New Roman"/>
          <w:sz w:val="24"/>
          <w:szCs w:val="24"/>
          <w:vertAlign w:val="subscript"/>
        </w:rPr>
        <w:t>2</w:t>
      </w:r>
      <w:r>
        <w:rPr>
          <w:rFonts w:hint="default" w:ascii="Times New Roman" w:hAnsi="Times New Roman" w:eastAsia="宋体" w:cs="Times New Roman"/>
          <w:sz w:val="24"/>
          <w:szCs w:val="24"/>
        </w:rPr>
        <w:t>e</w:t>
      </w:r>
      <w:r>
        <w:rPr>
          <w:rFonts w:ascii="Times New Roman" w:hAnsi="Times New Roman" w:eastAsia="宋体" w:cs="Times New Roman"/>
          <w:sz w:val="24"/>
          <w:szCs w:val="24"/>
        </w:rPr>
        <w:t>·a</w:t>
      </w:r>
      <w:r>
        <w:rPr>
          <w:rFonts w:hint="default" w:ascii="Times New Roman" w:hAnsi="Times New Roman" w:eastAsia="宋体" w:cs="Times New Roman"/>
          <w:b w:val="0"/>
          <w:bCs w:val="0"/>
          <w:sz w:val="24"/>
          <w:szCs w:val="24"/>
          <w:lang w:val="en-US" w:eastAsia="zh-CN"/>
        </w:rPr>
        <w:t>）</w:t>
      </w:r>
      <w:r>
        <w:rPr>
          <w:rFonts w:hint="default" w:ascii="Times New Roman" w:hAnsi="Times New Roman" w:cs="Times New Roman"/>
          <w:sz w:val="24"/>
          <w:szCs w:val="24"/>
          <w:lang w:eastAsia="zh-CN"/>
        </w:rPr>
        <w:t>。</w:t>
      </w:r>
    </w:p>
    <w:p w14:paraId="15D48C16">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Times New Roman" w:hAnsi="Times New Roman" w:eastAsia="宋体" w:cs="Times New Roman"/>
          <w:b w:val="0"/>
          <w:bCs w:val="0"/>
          <w:sz w:val="24"/>
          <w:szCs w:val="24"/>
          <w:lang w:val="en-US" w:eastAsia="zh-CN"/>
        </w:rPr>
      </w:pPr>
      <w:r>
        <w:rPr>
          <w:rFonts w:hint="eastAsia" w:ascii="黑体" w:hAnsi="黑体" w:eastAsia="黑体" w:cs="黑体"/>
          <w:b w:val="0"/>
          <w:bCs w:val="0"/>
          <w:color w:val="auto"/>
          <w:sz w:val="24"/>
          <w:szCs w:val="28"/>
          <w:lang w:val="en-US" w:eastAsia="zh-CN"/>
        </w:rPr>
        <w:t xml:space="preserve">6.3.2.2  </w:t>
      </w:r>
      <w:r>
        <w:rPr>
          <w:rFonts w:hint="eastAsia" w:ascii="Times New Roman" w:hAnsi="Times New Roman" w:eastAsia="宋体" w:cs="Times New Roman"/>
          <w:sz w:val="24"/>
          <w:szCs w:val="24"/>
          <w:lang w:val="en-US" w:eastAsia="zh-CN"/>
        </w:rPr>
        <w:t>按表7对</w:t>
      </w:r>
      <w:r>
        <w:rPr>
          <w:rFonts w:hint="eastAsia" w:ascii="Times New Roman" w:hAnsi="Times New Roman" w:eastAsia="宋体" w:cs="Times New Roman"/>
          <w:b w:val="0"/>
          <w:bCs w:val="0"/>
          <w:sz w:val="24"/>
          <w:szCs w:val="28"/>
          <w:lang w:val="en-US" w:eastAsia="zh-CN"/>
        </w:rPr>
        <w:t>建筑碳排放监测平台在涉及的生命周期各阶段的碳排放整体不确定度进行分级定性评估</w:t>
      </w:r>
      <w:r>
        <w:rPr>
          <w:rFonts w:hint="eastAsia" w:ascii="Times New Roman" w:hAnsi="Times New Roman" w:eastAsia="宋体" w:cs="Times New Roman"/>
          <w:b w:val="0"/>
          <w:bCs w:val="0"/>
          <w:sz w:val="24"/>
          <w:szCs w:val="24"/>
          <w:lang w:val="en-US" w:eastAsia="zh-CN"/>
        </w:rPr>
        <w:t>。示例可参考附录C。</w:t>
      </w:r>
    </w:p>
    <w:p w14:paraId="32DBA2DB">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sz w:val="24"/>
          <w:szCs w:val="24"/>
          <w:lang w:val="en-US" w:eastAsia="zh-CN"/>
        </w:rPr>
      </w:pPr>
    </w:p>
    <w:p w14:paraId="3D6651FD">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sz w:val="24"/>
          <w:szCs w:val="24"/>
          <w:lang w:val="en-US" w:eastAsia="zh-CN"/>
        </w:rPr>
      </w:pPr>
    </w:p>
    <w:p w14:paraId="573E642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Times New Roman"/>
          <w:lang w:val="en-US" w:eastAsia="zh-CN"/>
        </w:rPr>
      </w:pPr>
      <w:r>
        <w:rPr>
          <w:rFonts w:hint="eastAsia" w:ascii="黑体" w:hAnsi="黑体" w:eastAsia="黑体" w:cs="Times New Roman"/>
        </w:rPr>
        <w:t>表</w:t>
      </w:r>
      <w:r>
        <w:rPr>
          <w:rFonts w:hint="eastAsia" w:ascii="黑体" w:hAnsi="黑体" w:eastAsia="黑体" w:cs="Times New Roman"/>
          <w:lang w:val="en-US" w:eastAsia="zh-CN"/>
        </w:rPr>
        <w:t>7</w:t>
      </w:r>
      <w:r>
        <w:rPr>
          <w:rFonts w:ascii="黑体" w:hAnsi="黑体" w:eastAsia="黑体" w:cs="Times New Roman"/>
        </w:rPr>
        <w:t xml:space="preserve"> </w:t>
      </w:r>
      <w:r>
        <w:rPr>
          <w:rFonts w:hint="eastAsia" w:ascii="黑体" w:hAnsi="黑体" w:eastAsia="黑体" w:cs="Times New Roman"/>
          <w:lang w:val="en-US" w:eastAsia="zh-CN"/>
        </w:rPr>
        <w:t>不确定度的分级定性评估</w:t>
      </w:r>
    </w:p>
    <w:tbl>
      <w:tblPr>
        <w:tblStyle w:val="11"/>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78"/>
        <w:gridCol w:w="5341"/>
      </w:tblGrid>
      <w:tr w14:paraId="7A9CD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8" w:type="dxa"/>
            <w:vAlign w:val="center"/>
          </w:tcPr>
          <w:p w14:paraId="6D551E85">
            <w:pPr>
              <w:spacing w:line="24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等级</w:t>
            </w:r>
          </w:p>
        </w:tc>
        <w:tc>
          <w:tcPr>
            <w:tcW w:w="5341" w:type="dxa"/>
            <w:vAlign w:val="center"/>
          </w:tcPr>
          <w:p w14:paraId="592E6399">
            <w:pPr>
              <w:spacing w:line="24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不确定度定性评估总分分数范围</w:t>
            </w:r>
          </w:p>
        </w:tc>
      </w:tr>
      <w:tr w14:paraId="04241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8" w:type="dxa"/>
            <w:vAlign w:val="center"/>
          </w:tcPr>
          <w:p w14:paraId="7EA902E1">
            <w:pPr>
              <w:spacing w:line="24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L1</w:t>
            </w:r>
          </w:p>
        </w:tc>
        <w:tc>
          <w:tcPr>
            <w:tcW w:w="5341" w:type="dxa"/>
            <w:vAlign w:val="center"/>
          </w:tcPr>
          <w:p w14:paraId="66EBB1E1">
            <w:pPr>
              <w:spacing w:line="24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31~36</w:t>
            </w:r>
          </w:p>
        </w:tc>
      </w:tr>
      <w:tr w14:paraId="0F960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8" w:type="dxa"/>
            <w:vAlign w:val="center"/>
          </w:tcPr>
          <w:p w14:paraId="255C7968">
            <w:pPr>
              <w:spacing w:line="24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L2</w:t>
            </w:r>
          </w:p>
        </w:tc>
        <w:tc>
          <w:tcPr>
            <w:tcW w:w="5341" w:type="dxa"/>
            <w:vAlign w:val="center"/>
          </w:tcPr>
          <w:p w14:paraId="164BDC35">
            <w:pPr>
              <w:spacing w:line="24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25~30</w:t>
            </w:r>
          </w:p>
        </w:tc>
      </w:tr>
      <w:tr w14:paraId="73F33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8" w:type="dxa"/>
            <w:vAlign w:val="center"/>
          </w:tcPr>
          <w:p w14:paraId="5E30160A">
            <w:pPr>
              <w:tabs>
                <w:tab w:val="left" w:pos="840"/>
              </w:tabs>
              <w:spacing w:line="24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L3</w:t>
            </w:r>
          </w:p>
        </w:tc>
        <w:tc>
          <w:tcPr>
            <w:tcW w:w="5341" w:type="dxa"/>
            <w:vAlign w:val="center"/>
          </w:tcPr>
          <w:p w14:paraId="3BEA0434">
            <w:pPr>
              <w:tabs>
                <w:tab w:val="left" w:pos="840"/>
              </w:tabs>
              <w:spacing w:line="24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19~24</w:t>
            </w:r>
          </w:p>
        </w:tc>
      </w:tr>
      <w:tr w14:paraId="5502F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8" w:type="dxa"/>
            <w:vAlign w:val="center"/>
          </w:tcPr>
          <w:p w14:paraId="12088793">
            <w:pPr>
              <w:tabs>
                <w:tab w:val="left" w:pos="840"/>
              </w:tabs>
              <w:spacing w:line="24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L4</w:t>
            </w:r>
          </w:p>
        </w:tc>
        <w:tc>
          <w:tcPr>
            <w:tcW w:w="5341" w:type="dxa"/>
            <w:vAlign w:val="center"/>
          </w:tcPr>
          <w:p w14:paraId="22A15CFD">
            <w:pPr>
              <w:tabs>
                <w:tab w:val="left" w:pos="840"/>
              </w:tabs>
              <w:spacing w:line="24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13~18</w:t>
            </w:r>
          </w:p>
        </w:tc>
      </w:tr>
      <w:tr w14:paraId="16F6D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8" w:type="dxa"/>
            <w:vAlign w:val="center"/>
          </w:tcPr>
          <w:p w14:paraId="52F43A6C">
            <w:pPr>
              <w:tabs>
                <w:tab w:val="left" w:pos="840"/>
              </w:tabs>
              <w:spacing w:line="24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L5</w:t>
            </w:r>
          </w:p>
        </w:tc>
        <w:tc>
          <w:tcPr>
            <w:tcW w:w="5341" w:type="dxa"/>
            <w:vAlign w:val="center"/>
          </w:tcPr>
          <w:p w14:paraId="0EFBD3CA">
            <w:pPr>
              <w:tabs>
                <w:tab w:val="left" w:pos="840"/>
              </w:tabs>
              <w:spacing w:line="24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7~12</w:t>
            </w:r>
          </w:p>
        </w:tc>
      </w:tr>
      <w:tr w14:paraId="0B46E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78" w:type="dxa"/>
            <w:vAlign w:val="center"/>
          </w:tcPr>
          <w:p w14:paraId="59953400">
            <w:pPr>
              <w:tabs>
                <w:tab w:val="left" w:pos="840"/>
              </w:tabs>
              <w:spacing w:line="24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L6</w:t>
            </w:r>
          </w:p>
        </w:tc>
        <w:tc>
          <w:tcPr>
            <w:tcW w:w="5341" w:type="dxa"/>
            <w:vAlign w:val="center"/>
          </w:tcPr>
          <w:p w14:paraId="552A2269">
            <w:pPr>
              <w:tabs>
                <w:tab w:val="left" w:pos="840"/>
              </w:tabs>
              <w:spacing w:line="24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1~6</w:t>
            </w:r>
          </w:p>
        </w:tc>
      </w:tr>
    </w:tbl>
    <w:p w14:paraId="585FC274">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b w:val="0"/>
          <w:bCs w:val="0"/>
          <w:sz w:val="24"/>
          <w:szCs w:val="24"/>
          <w:lang w:val="en-US" w:eastAsia="zh-CN"/>
        </w:rPr>
      </w:pPr>
    </w:p>
    <w:p w14:paraId="4B9BA7FF">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rPr>
        <w:sectPr>
          <w:pgSz w:w="11906" w:h="16838"/>
          <w:pgMar w:top="1440" w:right="1800" w:bottom="1440" w:left="1800" w:header="851" w:footer="992" w:gutter="0"/>
          <w:cols w:space="425" w:num="1"/>
          <w:docGrid w:type="lines" w:linePitch="312" w:charSpace="0"/>
        </w:sectPr>
      </w:pPr>
    </w:p>
    <w:p w14:paraId="681B7E44">
      <w:pPr>
        <w:pStyle w:val="2"/>
        <w:spacing w:before="0" w:after="0" w:line="360" w:lineRule="auto"/>
        <w:jc w:val="left"/>
        <w:rPr>
          <w:rFonts w:ascii="黑体" w:hAnsi="黑体" w:eastAsia="黑体"/>
          <w:sz w:val="24"/>
          <w:szCs w:val="24"/>
        </w:rPr>
      </w:pPr>
      <w:bookmarkStart w:id="12" w:name="_Toc157701392"/>
      <w:r>
        <w:rPr>
          <w:rFonts w:hint="eastAsia" w:ascii="黑体" w:hAnsi="黑体" w:eastAsia="黑体"/>
          <w:b w:val="0"/>
          <w:bCs w:val="0"/>
          <w:sz w:val="24"/>
          <w:szCs w:val="24"/>
        </w:rPr>
        <w:t>附录</w:t>
      </w:r>
      <w:r>
        <w:rPr>
          <w:rFonts w:ascii="黑体" w:hAnsi="黑体" w:eastAsia="黑体"/>
          <w:b w:val="0"/>
          <w:bCs w:val="0"/>
          <w:sz w:val="24"/>
          <w:szCs w:val="24"/>
        </w:rPr>
        <w:t>A</w:t>
      </w:r>
      <w:bookmarkEnd w:id="12"/>
      <w:r>
        <w:rPr>
          <w:rFonts w:ascii="黑体" w:hAnsi="黑体" w:eastAsia="黑体"/>
          <w:b w:val="0"/>
          <w:bCs w:val="0"/>
          <w:sz w:val="24"/>
          <w:szCs w:val="24"/>
        </w:rPr>
        <w:t xml:space="preserve"> </w:t>
      </w:r>
    </w:p>
    <w:p w14:paraId="260230F0">
      <w:pPr>
        <w:spacing w:line="360" w:lineRule="auto"/>
        <w:jc w:val="center"/>
        <w:rPr>
          <w:rFonts w:hint="default" w:ascii="黑体" w:hAnsi="黑体" w:eastAsia="黑体"/>
          <w:sz w:val="24"/>
          <w:szCs w:val="24"/>
          <w:lang w:val="en-US" w:eastAsia="zh-CN"/>
        </w:rPr>
      </w:pPr>
      <w:bookmarkStart w:id="13" w:name="_Hlk148704227"/>
      <w:bookmarkStart w:id="14" w:name="_Hlk143421439"/>
      <w:r>
        <w:rPr>
          <w:rFonts w:hint="eastAsia" w:ascii="黑体" w:hAnsi="黑体" w:eastAsia="黑体"/>
          <w:sz w:val="24"/>
          <w:szCs w:val="24"/>
        </w:rPr>
        <w:t>建筑碳排放监测平台</w:t>
      </w:r>
      <w:r>
        <w:rPr>
          <w:rFonts w:hint="eastAsia" w:ascii="黑体" w:hAnsi="黑体" w:eastAsia="黑体"/>
          <w:sz w:val="24"/>
          <w:szCs w:val="24"/>
          <w:lang w:val="en-US" w:eastAsia="zh-CN"/>
        </w:rPr>
        <w:t>主要项目的</w:t>
      </w:r>
      <w:r>
        <w:rPr>
          <w:rFonts w:hint="eastAsia" w:ascii="黑体" w:hAnsi="黑体" w:eastAsia="黑体"/>
          <w:sz w:val="24"/>
          <w:szCs w:val="24"/>
        </w:rPr>
        <w:t>数据质量定性评</w:t>
      </w:r>
      <w:r>
        <w:rPr>
          <w:rFonts w:hint="eastAsia" w:ascii="黑体" w:hAnsi="黑体" w:eastAsia="黑体"/>
          <w:sz w:val="24"/>
          <w:szCs w:val="24"/>
          <w:lang w:val="en-US" w:eastAsia="zh-CN"/>
        </w:rPr>
        <w:t>价</w:t>
      </w:r>
    </w:p>
    <w:bookmarkEnd w:id="13"/>
    <w:p w14:paraId="27EC2BBF">
      <w:pPr>
        <w:spacing w:line="360" w:lineRule="auto"/>
        <w:rPr>
          <w:rFonts w:hint="eastAsia" w:ascii="Times New Roman" w:hAnsi="Times New Roman" w:eastAsia="宋体" w:cs="Times New Roman"/>
          <w:sz w:val="24"/>
          <w:szCs w:val="28"/>
        </w:rPr>
      </w:pPr>
      <w:r>
        <w:rPr>
          <w:rFonts w:hint="eastAsia" w:ascii="Times New Roman" w:hAnsi="Times New Roman" w:eastAsia="宋体" w:cs="Times New Roman"/>
          <w:sz w:val="24"/>
          <w:szCs w:val="28"/>
        </w:rPr>
        <w:t>A</w:t>
      </w:r>
      <w:r>
        <w:rPr>
          <w:rFonts w:ascii="Times New Roman" w:hAnsi="Times New Roman" w:eastAsia="宋体" w:cs="Times New Roman"/>
          <w:sz w:val="24"/>
          <w:szCs w:val="28"/>
        </w:rPr>
        <w:t>.</w:t>
      </w:r>
      <w:r>
        <w:rPr>
          <w:rFonts w:hint="eastAsia" w:ascii="黑体" w:hAnsi="黑体" w:eastAsia="黑体" w:cs="黑体"/>
          <w:color w:val="auto"/>
          <w:sz w:val="24"/>
          <w:szCs w:val="28"/>
        </w:rPr>
        <w:t>1</w:t>
      </w:r>
      <w:r>
        <w:rPr>
          <w:rFonts w:ascii="Times New Roman" w:hAnsi="Times New Roman" w:eastAsia="宋体" w:cs="Times New Roman"/>
          <w:sz w:val="24"/>
          <w:szCs w:val="28"/>
        </w:rPr>
        <w:t xml:space="preserve"> </w:t>
      </w:r>
      <w:bookmarkEnd w:id="14"/>
      <w:r>
        <w:rPr>
          <w:rFonts w:hint="eastAsia" w:ascii="Times New Roman" w:hAnsi="Times New Roman" w:eastAsia="宋体" w:cs="Times New Roman"/>
          <w:sz w:val="24"/>
          <w:szCs w:val="28"/>
          <w:lang w:val="en-US" w:eastAsia="zh-CN"/>
        </w:rPr>
        <w:t xml:space="preserve"> </w:t>
      </w:r>
      <w:r>
        <w:rPr>
          <w:rFonts w:hint="eastAsia" w:ascii="Times New Roman" w:hAnsi="Times New Roman" w:eastAsia="宋体" w:cs="Times New Roman"/>
          <w:sz w:val="24"/>
          <w:szCs w:val="28"/>
        </w:rPr>
        <w:t>建筑碳排放监测平台</w:t>
      </w:r>
      <w:r>
        <w:rPr>
          <w:rFonts w:hint="eastAsia" w:ascii="Times New Roman" w:hAnsi="Times New Roman" w:eastAsia="宋体" w:cs="Times New Roman"/>
          <w:sz w:val="24"/>
          <w:szCs w:val="28"/>
          <w:lang w:val="en-US" w:eastAsia="zh-CN"/>
        </w:rPr>
        <w:t>主要项目的</w:t>
      </w:r>
      <w:r>
        <w:rPr>
          <w:rFonts w:hint="eastAsia" w:ascii="Times New Roman" w:hAnsi="Times New Roman" w:eastAsia="宋体" w:cs="Times New Roman"/>
          <w:sz w:val="24"/>
          <w:szCs w:val="28"/>
        </w:rPr>
        <w:t>数据质量定性评</w:t>
      </w:r>
      <w:r>
        <w:rPr>
          <w:rFonts w:hint="eastAsia" w:ascii="Times New Roman" w:hAnsi="Times New Roman" w:eastAsia="宋体" w:cs="Times New Roman"/>
          <w:sz w:val="24"/>
          <w:szCs w:val="28"/>
          <w:lang w:val="en-US" w:eastAsia="zh-CN"/>
        </w:rPr>
        <w:t>价得分参考</w:t>
      </w:r>
      <w:r>
        <w:rPr>
          <w:rFonts w:hint="eastAsia" w:ascii="Times New Roman" w:hAnsi="Times New Roman" w:eastAsia="宋体" w:cs="Times New Roman"/>
          <w:sz w:val="24"/>
          <w:szCs w:val="28"/>
        </w:rPr>
        <w:t>表A</w:t>
      </w:r>
      <w:r>
        <w:rPr>
          <w:rFonts w:ascii="Times New Roman" w:hAnsi="Times New Roman" w:eastAsia="宋体" w:cs="Times New Roman"/>
          <w:sz w:val="24"/>
          <w:szCs w:val="28"/>
        </w:rPr>
        <w:t>.1</w:t>
      </w:r>
      <w:r>
        <w:rPr>
          <w:rFonts w:hint="eastAsia" w:ascii="Times New Roman" w:hAnsi="Times New Roman" w:eastAsia="宋体" w:cs="Times New Roman"/>
          <w:sz w:val="24"/>
          <w:szCs w:val="28"/>
        </w:rPr>
        <w:t>。</w:t>
      </w:r>
    </w:p>
    <w:p w14:paraId="07BD0732">
      <w:pPr>
        <w:spacing w:line="360" w:lineRule="auto"/>
        <w:jc w:val="center"/>
        <w:rPr>
          <w:rFonts w:ascii="黑体" w:hAnsi="黑体" w:eastAsia="黑体" w:cs="Times New Roman"/>
          <w:szCs w:val="21"/>
        </w:rPr>
      </w:pPr>
      <w:r>
        <w:rPr>
          <w:rFonts w:hint="eastAsia" w:ascii="黑体" w:hAnsi="黑体" w:eastAsia="黑体" w:cs="Times New Roman"/>
          <w:szCs w:val="21"/>
        </w:rPr>
        <w:t>表</w:t>
      </w:r>
      <w:r>
        <w:rPr>
          <w:rFonts w:ascii="Times New Roman" w:hAnsi="Times New Roman" w:eastAsia="黑体" w:cs="Times New Roman"/>
          <w:szCs w:val="21"/>
        </w:rPr>
        <w:t>A.</w:t>
      </w:r>
      <w:r>
        <w:rPr>
          <w:rFonts w:hint="eastAsia" w:ascii="黑体" w:hAnsi="黑体" w:eastAsia="黑体" w:cs="黑体"/>
          <w:szCs w:val="21"/>
        </w:rPr>
        <w:t>1</w:t>
      </w:r>
      <w:r>
        <w:rPr>
          <w:rFonts w:ascii="黑体" w:hAnsi="黑体" w:eastAsia="黑体" w:cs="Times New Roman"/>
          <w:szCs w:val="21"/>
        </w:rPr>
        <w:t xml:space="preserve"> </w:t>
      </w:r>
      <w:r>
        <w:rPr>
          <w:rFonts w:hint="eastAsia" w:ascii="黑体" w:hAnsi="黑体" w:eastAsia="黑体" w:cs="Times New Roman"/>
          <w:szCs w:val="21"/>
        </w:rPr>
        <w:t>建筑碳排放监测平台</w:t>
      </w:r>
      <w:r>
        <w:rPr>
          <w:rFonts w:hint="eastAsia" w:ascii="黑体" w:hAnsi="黑体" w:eastAsia="黑体" w:cs="Times New Roman"/>
          <w:szCs w:val="21"/>
          <w:lang w:val="en-US" w:eastAsia="zh-CN"/>
        </w:rPr>
        <w:t>主要项目</w:t>
      </w:r>
      <w:r>
        <w:rPr>
          <w:rFonts w:hint="eastAsia" w:ascii="黑体" w:hAnsi="黑体" w:eastAsia="黑体" w:cs="Times New Roman"/>
          <w:szCs w:val="21"/>
        </w:rPr>
        <w:t>数据</w:t>
      </w:r>
      <w:r>
        <w:rPr>
          <w:rFonts w:hint="eastAsia" w:ascii="黑体" w:hAnsi="黑体" w:eastAsia="黑体" w:cs="Times New Roman"/>
          <w:szCs w:val="21"/>
          <w:lang w:val="en-US" w:eastAsia="zh-CN"/>
        </w:rPr>
        <w:t>质量定性评价</w:t>
      </w:r>
      <w:r>
        <w:rPr>
          <w:rFonts w:hint="eastAsia" w:ascii="黑体" w:hAnsi="黑体" w:eastAsia="黑体" w:cs="Times New Roman"/>
          <w:szCs w:val="21"/>
        </w:rPr>
        <w:t>表</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1172"/>
        <w:gridCol w:w="3695"/>
        <w:gridCol w:w="2226"/>
        <w:gridCol w:w="933"/>
        <w:tblGridChange w:id="1">
          <w:tblGrid>
            <w:gridCol w:w="496"/>
            <w:gridCol w:w="1172"/>
            <w:gridCol w:w="3695"/>
            <w:gridCol w:w="2226"/>
            <w:gridCol w:w="932"/>
            <w:gridCol w:w="1"/>
          </w:tblGrid>
        </w:tblGridChange>
      </w:tblGrid>
      <w:tr w14:paraId="71BDB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blHeader/>
          <w:jc w:val="center"/>
        </w:trPr>
        <w:tc>
          <w:tcPr>
            <w:tcW w:w="496" w:type="dxa"/>
            <w:vAlign w:val="center"/>
          </w:tcPr>
          <w:p w14:paraId="304FB566">
            <w:pPr>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序号</w:t>
            </w:r>
          </w:p>
        </w:tc>
        <w:tc>
          <w:tcPr>
            <w:tcW w:w="1172" w:type="dxa"/>
            <w:vAlign w:val="center"/>
          </w:tcPr>
          <w:p w14:paraId="42D3F8EF">
            <w:pPr>
              <w:jc w:val="center"/>
              <w:rPr>
                <w:rFonts w:hint="eastAsia" w:ascii="Times New Roman" w:hAnsi="Times New Roman" w:eastAsia="宋体" w:cs="Times New Roman"/>
                <w:sz w:val="18"/>
                <w:szCs w:val="18"/>
                <w:lang w:eastAsia="zh-CN"/>
              </w:rPr>
            </w:pPr>
            <w:r>
              <w:rPr>
                <w:rFonts w:hint="eastAsia" w:ascii="Times New Roman" w:hAnsi="Times New Roman" w:eastAsia="宋体" w:cs="Times New Roman"/>
                <w:sz w:val="18"/>
                <w:szCs w:val="18"/>
                <w:lang w:val="en-US" w:eastAsia="zh-CN"/>
              </w:rPr>
              <w:t>项目</w:t>
            </w:r>
          </w:p>
        </w:tc>
        <w:tc>
          <w:tcPr>
            <w:tcW w:w="3695" w:type="dxa"/>
            <w:vAlign w:val="center"/>
          </w:tcPr>
          <w:p w14:paraId="4F895AB6">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数据来源</w:t>
            </w:r>
          </w:p>
        </w:tc>
        <w:tc>
          <w:tcPr>
            <w:tcW w:w="2226" w:type="dxa"/>
            <w:vAlign w:val="center"/>
          </w:tcPr>
          <w:p w14:paraId="0909489B">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类别</w:t>
            </w:r>
          </w:p>
        </w:tc>
        <w:tc>
          <w:tcPr>
            <w:tcW w:w="933" w:type="dxa"/>
            <w:vAlign w:val="center"/>
          </w:tcPr>
          <w:p w14:paraId="1CCF730C">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得分</w:t>
            </w:r>
          </w:p>
        </w:tc>
      </w:tr>
      <w:tr w14:paraId="7B830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96" w:type="dxa"/>
            <w:vMerge w:val="restart"/>
            <w:vAlign w:val="center"/>
          </w:tcPr>
          <w:p w14:paraId="104A85B0">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w:t>
            </w:r>
          </w:p>
        </w:tc>
        <w:tc>
          <w:tcPr>
            <w:tcW w:w="1172" w:type="dxa"/>
            <w:vMerge w:val="restart"/>
            <w:vAlign w:val="center"/>
          </w:tcPr>
          <w:p w14:paraId="37F9E486">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电力碳排放因子</w:t>
            </w:r>
          </w:p>
        </w:tc>
        <w:tc>
          <w:tcPr>
            <w:tcW w:w="3695" w:type="dxa"/>
            <w:vAlign w:val="center"/>
          </w:tcPr>
          <w:p w14:paraId="03B84E9C">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有明确证据的发电厂直送电力时，该发电厂的电力碳排放因子</w:t>
            </w:r>
          </w:p>
        </w:tc>
        <w:tc>
          <w:tcPr>
            <w:tcW w:w="2226" w:type="dxa"/>
            <w:vAlign w:val="center"/>
          </w:tcPr>
          <w:p w14:paraId="285CB270">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制造商提供的排放因子</w:t>
            </w:r>
          </w:p>
        </w:tc>
        <w:tc>
          <w:tcPr>
            <w:tcW w:w="933" w:type="dxa"/>
            <w:vAlign w:val="center"/>
          </w:tcPr>
          <w:p w14:paraId="15FF972F">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4</w:t>
            </w:r>
          </w:p>
        </w:tc>
      </w:tr>
      <w:tr w14:paraId="7DC64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6" w:type="dxa"/>
            <w:vMerge w:val="continue"/>
            <w:vAlign w:val="center"/>
          </w:tcPr>
          <w:p w14:paraId="3B210CB3">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572410AA">
            <w:pPr>
              <w:jc w:val="center"/>
              <w:rPr>
                <w:rFonts w:hint="eastAsia" w:ascii="Times New Roman" w:hAnsi="Times New Roman" w:eastAsia="宋体" w:cs="Times New Roman"/>
                <w:sz w:val="18"/>
                <w:szCs w:val="18"/>
                <w:lang w:val="en-US" w:eastAsia="zh-CN"/>
              </w:rPr>
            </w:pPr>
          </w:p>
        </w:tc>
        <w:tc>
          <w:tcPr>
            <w:tcW w:w="3695" w:type="dxa"/>
            <w:vAlign w:val="center"/>
          </w:tcPr>
          <w:p w14:paraId="57FC3F4A">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碳交易地区行政主管部门发布的省（市）级电力排放因子（3年内，应用于本地时）</w:t>
            </w:r>
          </w:p>
        </w:tc>
        <w:tc>
          <w:tcPr>
            <w:tcW w:w="2226" w:type="dxa"/>
            <w:vAlign w:val="center"/>
          </w:tcPr>
          <w:p w14:paraId="41E5DC50">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地方排放因子</w:t>
            </w:r>
          </w:p>
        </w:tc>
        <w:tc>
          <w:tcPr>
            <w:tcW w:w="933" w:type="dxa"/>
            <w:vAlign w:val="center"/>
          </w:tcPr>
          <w:p w14:paraId="384AC879">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r>
      <w:tr w14:paraId="35DD4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6C566359">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3045CDC3">
            <w:pPr>
              <w:jc w:val="center"/>
              <w:rPr>
                <w:rFonts w:hint="eastAsia" w:ascii="Times New Roman" w:hAnsi="Times New Roman" w:eastAsia="宋体" w:cs="Times New Roman"/>
                <w:sz w:val="18"/>
                <w:szCs w:val="18"/>
                <w:lang w:val="en-US" w:eastAsia="zh-CN"/>
              </w:rPr>
            </w:pPr>
          </w:p>
        </w:tc>
        <w:tc>
          <w:tcPr>
            <w:tcW w:w="3695" w:type="dxa"/>
            <w:vAlign w:val="center"/>
          </w:tcPr>
          <w:p w14:paraId="1BE84ACC">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国家发布的区域性电网平均碳排放因子</w:t>
            </w:r>
          </w:p>
          <w:p w14:paraId="595820AE">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（3年内，应用于本地时）</w:t>
            </w:r>
          </w:p>
        </w:tc>
        <w:tc>
          <w:tcPr>
            <w:tcW w:w="2226" w:type="dxa"/>
            <w:vAlign w:val="center"/>
          </w:tcPr>
          <w:p w14:paraId="6F85F839">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地方排放因子</w:t>
            </w:r>
          </w:p>
        </w:tc>
        <w:tc>
          <w:tcPr>
            <w:tcW w:w="933" w:type="dxa"/>
            <w:vAlign w:val="center"/>
          </w:tcPr>
          <w:p w14:paraId="2F957094">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r>
      <w:tr w14:paraId="73874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6B8B24E7">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167E4B45">
            <w:pPr>
              <w:jc w:val="center"/>
              <w:rPr>
                <w:rFonts w:hint="eastAsia" w:ascii="Times New Roman" w:hAnsi="Times New Roman" w:eastAsia="宋体" w:cs="Times New Roman"/>
                <w:sz w:val="18"/>
                <w:szCs w:val="18"/>
                <w:lang w:val="en-US" w:eastAsia="zh-CN"/>
              </w:rPr>
            </w:pPr>
          </w:p>
        </w:tc>
        <w:tc>
          <w:tcPr>
            <w:tcW w:w="3695" w:type="dxa"/>
            <w:vAlign w:val="center"/>
          </w:tcPr>
          <w:p w14:paraId="2E6AD8E5">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国家发布的最新全国电网平均排放因子</w:t>
            </w:r>
          </w:p>
        </w:tc>
        <w:tc>
          <w:tcPr>
            <w:tcW w:w="2226" w:type="dxa"/>
            <w:vAlign w:val="center"/>
          </w:tcPr>
          <w:p w14:paraId="25AD0B59">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国家排放因子</w:t>
            </w:r>
          </w:p>
        </w:tc>
        <w:tc>
          <w:tcPr>
            <w:tcW w:w="933" w:type="dxa"/>
            <w:vAlign w:val="center"/>
          </w:tcPr>
          <w:p w14:paraId="4FFF81E9">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r>
      <w:tr w14:paraId="2B624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restart"/>
            <w:vAlign w:val="center"/>
          </w:tcPr>
          <w:p w14:paraId="0F2CBBCD">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c>
          <w:tcPr>
            <w:tcW w:w="1172" w:type="dxa"/>
            <w:vMerge w:val="restart"/>
            <w:vAlign w:val="center"/>
          </w:tcPr>
          <w:p w14:paraId="657FBBC1">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热力碳排放因子</w:t>
            </w:r>
          </w:p>
        </w:tc>
        <w:tc>
          <w:tcPr>
            <w:tcW w:w="3695" w:type="dxa"/>
            <w:vAlign w:val="center"/>
          </w:tcPr>
          <w:p w14:paraId="510E29E1">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外购热力碳排放因子实测值</w:t>
            </w:r>
          </w:p>
        </w:tc>
        <w:tc>
          <w:tcPr>
            <w:tcW w:w="2226" w:type="dxa"/>
            <w:vAlign w:val="center"/>
          </w:tcPr>
          <w:p w14:paraId="00EAA77D">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通过质量平衡法或实测</w:t>
            </w:r>
          </w:p>
          <w:p w14:paraId="3AB97158">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得到的计算因子</w:t>
            </w:r>
          </w:p>
        </w:tc>
        <w:tc>
          <w:tcPr>
            <w:tcW w:w="933" w:type="dxa"/>
            <w:vAlign w:val="center"/>
          </w:tcPr>
          <w:p w14:paraId="1ACA4446">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r>
      <w:tr w14:paraId="36E37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0F7BB0E8">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718FF6DC">
            <w:pPr>
              <w:jc w:val="center"/>
              <w:rPr>
                <w:rFonts w:hint="default" w:ascii="Times New Roman" w:hAnsi="Times New Roman" w:eastAsia="宋体" w:cs="Times New Roman"/>
                <w:sz w:val="18"/>
                <w:szCs w:val="18"/>
                <w:lang w:val="en-US" w:eastAsia="zh-CN"/>
              </w:rPr>
            </w:pPr>
          </w:p>
        </w:tc>
        <w:tc>
          <w:tcPr>
            <w:tcW w:w="3695" w:type="dxa"/>
            <w:vAlign w:val="center"/>
          </w:tcPr>
          <w:p w14:paraId="3410280D">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热源供给方提供的碳排放因子</w:t>
            </w:r>
          </w:p>
        </w:tc>
        <w:tc>
          <w:tcPr>
            <w:tcW w:w="2226" w:type="dxa"/>
            <w:vAlign w:val="center"/>
          </w:tcPr>
          <w:p w14:paraId="210B3721">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制造商提供的排放因子</w:t>
            </w:r>
          </w:p>
        </w:tc>
        <w:tc>
          <w:tcPr>
            <w:tcW w:w="933" w:type="dxa"/>
            <w:vAlign w:val="center"/>
          </w:tcPr>
          <w:p w14:paraId="79E7CBC5">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4</w:t>
            </w:r>
          </w:p>
        </w:tc>
      </w:tr>
      <w:tr w14:paraId="3401F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0BF88D08">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55ABE0A4">
            <w:pPr>
              <w:jc w:val="center"/>
              <w:rPr>
                <w:rFonts w:hint="default" w:ascii="Times New Roman" w:hAnsi="Times New Roman" w:eastAsia="宋体" w:cs="Times New Roman"/>
                <w:sz w:val="18"/>
                <w:szCs w:val="18"/>
                <w:lang w:val="en-US" w:eastAsia="zh-CN"/>
              </w:rPr>
            </w:pPr>
          </w:p>
        </w:tc>
        <w:tc>
          <w:tcPr>
            <w:tcW w:w="3695" w:type="dxa"/>
            <w:vAlign w:val="center"/>
          </w:tcPr>
          <w:p w14:paraId="642BF972">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碳交易地区行政主管部门发布的省（市）级热力排放因子（3年内，应用于本地时）</w:t>
            </w:r>
          </w:p>
        </w:tc>
        <w:tc>
          <w:tcPr>
            <w:tcW w:w="2226" w:type="dxa"/>
            <w:vAlign w:val="center"/>
          </w:tcPr>
          <w:p w14:paraId="63808B8D">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地方排放因子</w:t>
            </w:r>
          </w:p>
        </w:tc>
        <w:tc>
          <w:tcPr>
            <w:tcW w:w="933" w:type="dxa"/>
            <w:vAlign w:val="center"/>
          </w:tcPr>
          <w:p w14:paraId="2A10B077">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r>
      <w:tr w14:paraId="1E4A5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62605E9C">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4D87419F">
            <w:pPr>
              <w:jc w:val="center"/>
              <w:rPr>
                <w:rFonts w:hint="eastAsia" w:ascii="Times New Roman" w:hAnsi="Times New Roman" w:eastAsia="宋体" w:cs="Times New Roman"/>
                <w:sz w:val="18"/>
                <w:szCs w:val="18"/>
                <w:lang w:val="en-US" w:eastAsia="zh-CN"/>
              </w:rPr>
            </w:pPr>
          </w:p>
        </w:tc>
        <w:tc>
          <w:tcPr>
            <w:tcW w:w="3695" w:type="dxa"/>
            <w:vAlign w:val="center"/>
          </w:tcPr>
          <w:p w14:paraId="28AA57A0">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《工业其他行业企业—温室气体排放核算方法与报告指南》热力排放因子默认值</w:t>
            </w:r>
          </w:p>
        </w:tc>
        <w:tc>
          <w:tcPr>
            <w:tcW w:w="2226" w:type="dxa"/>
            <w:vAlign w:val="center"/>
          </w:tcPr>
          <w:p w14:paraId="738497D6">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国家排放因子</w:t>
            </w:r>
          </w:p>
        </w:tc>
        <w:tc>
          <w:tcPr>
            <w:tcW w:w="933" w:type="dxa"/>
            <w:vAlign w:val="center"/>
          </w:tcPr>
          <w:p w14:paraId="232DDDF0">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r>
      <w:tr w14:paraId="67806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restart"/>
            <w:vAlign w:val="center"/>
          </w:tcPr>
          <w:p w14:paraId="01C6A95F">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c>
          <w:tcPr>
            <w:tcW w:w="1172" w:type="dxa"/>
            <w:vMerge w:val="restart"/>
            <w:vAlign w:val="center"/>
          </w:tcPr>
          <w:p w14:paraId="23255A22">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化石燃料碳排放因子</w:t>
            </w:r>
          </w:p>
        </w:tc>
        <w:tc>
          <w:tcPr>
            <w:tcW w:w="3695" w:type="dxa"/>
            <w:vAlign w:val="center"/>
          </w:tcPr>
          <w:p w14:paraId="2D27A94D">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t>通过实测燃料含碳量和碳氧化率的</w:t>
            </w:r>
          </w:p>
          <w:p w14:paraId="6C05F305">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t>计算碳排放因子</w:t>
            </w:r>
          </w:p>
        </w:tc>
        <w:tc>
          <w:tcPr>
            <w:tcW w:w="2226" w:type="dxa"/>
            <w:vAlign w:val="center"/>
          </w:tcPr>
          <w:p w14:paraId="7BB23539">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通过质量平衡法或实测</w:t>
            </w:r>
          </w:p>
          <w:p w14:paraId="1BE9E4E6">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得到的计算因子</w:t>
            </w:r>
          </w:p>
        </w:tc>
        <w:tc>
          <w:tcPr>
            <w:tcW w:w="933" w:type="dxa"/>
            <w:vAlign w:val="center"/>
          </w:tcPr>
          <w:p w14:paraId="022EC52F">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t>6</w:t>
            </w:r>
          </w:p>
        </w:tc>
      </w:tr>
      <w:tr w14:paraId="2CF25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37E7B831">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74CE57B6">
            <w:pPr>
              <w:jc w:val="center"/>
              <w:rPr>
                <w:rFonts w:hint="eastAsia" w:ascii="Times New Roman" w:hAnsi="Times New Roman" w:eastAsia="宋体" w:cs="Times New Roman"/>
                <w:sz w:val="18"/>
                <w:szCs w:val="18"/>
                <w:lang w:val="en-US" w:eastAsia="zh-CN"/>
              </w:rPr>
            </w:pPr>
          </w:p>
        </w:tc>
        <w:tc>
          <w:tcPr>
            <w:tcW w:w="3695" w:type="dxa"/>
            <w:vAlign w:val="center"/>
          </w:tcPr>
          <w:p w14:paraId="08B9D77B">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t>基于供应商提供的含碳量和碳氧化率</w:t>
            </w:r>
          </w:p>
          <w:p w14:paraId="1D8CBD53">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t>计算的碳排放因子</w:t>
            </w:r>
          </w:p>
        </w:tc>
        <w:tc>
          <w:tcPr>
            <w:tcW w:w="2226" w:type="dxa"/>
            <w:vAlign w:val="center"/>
          </w:tcPr>
          <w:p w14:paraId="4C5E3F4B">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制造商提供的排放因子</w:t>
            </w:r>
          </w:p>
        </w:tc>
        <w:tc>
          <w:tcPr>
            <w:tcW w:w="933" w:type="dxa"/>
            <w:vAlign w:val="center"/>
          </w:tcPr>
          <w:p w14:paraId="7E780BEC">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t>4</w:t>
            </w:r>
          </w:p>
        </w:tc>
      </w:tr>
      <w:tr w14:paraId="22359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75AF921F">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5982761A">
            <w:pPr>
              <w:jc w:val="center"/>
              <w:rPr>
                <w:rFonts w:hint="eastAsia" w:ascii="Times New Roman" w:hAnsi="Times New Roman" w:eastAsia="宋体" w:cs="Times New Roman"/>
                <w:sz w:val="18"/>
                <w:szCs w:val="18"/>
                <w:lang w:val="en-US" w:eastAsia="zh-CN"/>
              </w:rPr>
            </w:pPr>
          </w:p>
        </w:tc>
        <w:tc>
          <w:tcPr>
            <w:tcW w:w="3695" w:type="dxa"/>
            <w:vAlign w:val="center"/>
          </w:tcPr>
          <w:p w14:paraId="622D90FC">
            <w:pPr>
              <w:jc w:val="center"/>
              <w:rPr>
                <w:rFonts w:hint="eastAsia" w:ascii="Times New Roman" w:hAnsi="Times New Roman" w:eastAsia="宋体" w:cs="Times New Roman"/>
                <w:sz w:val="18"/>
                <w:szCs w:val="18"/>
                <w:lang w:val="en-US" w:eastAsia="zh-CN"/>
              </w:rPr>
            </w:pPr>
            <w:r>
              <w:rPr>
                <w:rFonts w:ascii="Times New Roman" w:hAnsi="Times New Roman" w:eastAsia="宋体" w:cs="Times New Roman"/>
                <w:sz w:val="18"/>
                <w:szCs w:val="18"/>
              </w:rPr>
              <w:t>GB/T 51366</w:t>
            </w:r>
            <w:r>
              <w:rPr>
                <w:rFonts w:hint="eastAsia" w:ascii="Times New Roman" w:hAnsi="Times New Roman" w:eastAsia="宋体" w:cs="Times New Roman"/>
                <w:sz w:val="18"/>
                <w:szCs w:val="18"/>
              </w:rPr>
              <w:t>《建筑碳排放计算标准》</w:t>
            </w:r>
            <w:r>
              <w:rPr>
                <w:rFonts w:hint="eastAsia" w:ascii="Times New Roman" w:hAnsi="Times New Roman" w:eastAsia="宋体" w:cs="Times New Roman"/>
                <w:sz w:val="18"/>
                <w:szCs w:val="18"/>
                <w:lang w:val="en-US" w:eastAsia="zh-CN"/>
              </w:rPr>
              <w:t>附录中各类化石燃料碳排放因子默认值</w:t>
            </w:r>
          </w:p>
        </w:tc>
        <w:tc>
          <w:tcPr>
            <w:tcW w:w="2226" w:type="dxa"/>
            <w:vAlign w:val="center"/>
          </w:tcPr>
          <w:p w14:paraId="1F7114DF">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国家排放因子</w:t>
            </w:r>
          </w:p>
        </w:tc>
        <w:tc>
          <w:tcPr>
            <w:tcW w:w="933" w:type="dxa"/>
            <w:vAlign w:val="center"/>
          </w:tcPr>
          <w:p w14:paraId="7DC90E17">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r>
      <w:tr w14:paraId="09501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restart"/>
            <w:vAlign w:val="center"/>
          </w:tcPr>
          <w:p w14:paraId="36B3A668">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4</w:t>
            </w:r>
          </w:p>
        </w:tc>
        <w:tc>
          <w:tcPr>
            <w:tcW w:w="1172" w:type="dxa"/>
            <w:vMerge w:val="restart"/>
            <w:vAlign w:val="center"/>
          </w:tcPr>
          <w:p w14:paraId="68FCB9F7">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其他碳排放因子</w:t>
            </w:r>
          </w:p>
        </w:tc>
        <w:tc>
          <w:tcPr>
            <w:tcW w:w="3695" w:type="dxa"/>
            <w:vAlign w:val="center"/>
          </w:tcPr>
          <w:p w14:paraId="1094AC00">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kern w:val="2"/>
                <w:sz w:val="18"/>
                <w:szCs w:val="18"/>
                <w:lang w:val="en-US" w:eastAsia="zh-CN" w:bidi="ar-SA"/>
              </w:rPr>
              <w:t>基于实测计算得到的碳排放因子</w:t>
            </w:r>
          </w:p>
        </w:tc>
        <w:tc>
          <w:tcPr>
            <w:tcW w:w="2226" w:type="dxa"/>
            <w:vAlign w:val="center"/>
          </w:tcPr>
          <w:p w14:paraId="38879B7E">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通过质量平衡法或实测</w:t>
            </w:r>
          </w:p>
          <w:p w14:paraId="5332D9CA">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得到的计算因子</w:t>
            </w:r>
          </w:p>
        </w:tc>
        <w:tc>
          <w:tcPr>
            <w:tcW w:w="933" w:type="dxa"/>
            <w:vAlign w:val="center"/>
          </w:tcPr>
          <w:p w14:paraId="1124AFBD">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r>
      <w:tr w14:paraId="27420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4B928C46">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44AB7B62">
            <w:pPr>
              <w:jc w:val="center"/>
              <w:rPr>
                <w:rFonts w:hint="eastAsia" w:ascii="Times New Roman" w:hAnsi="Times New Roman" w:eastAsia="宋体" w:cs="Times New Roman"/>
                <w:sz w:val="18"/>
                <w:szCs w:val="18"/>
                <w:lang w:val="en-US" w:eastAsia="zh-CN"/>
              </w:rPr>
            </w:pPr>
          </w:p>
        </w:tc>
        <w:tc>
          <w:tcPr>
            <w:tcW w:w="3695" w:type="dxa"/>
            <w:vAlign w:val="center"/>
          </w:tcPr>
          <w:p w14:paraId="6002397A">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t>基于供应商提供数据计算的碳排放因子</w:t>
            </w:r>
          </w:p>
        </w:tc>
        <w:tc>
          <w:tcPr>
            <w:tcW w:w="2226" w:type="dxa"/>
            <w:vAlign w:val="center"/>
          </w:tcPr>
          <w:p w14:paraId="0EB94520">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制造商提供的排放因子</w:t>
            </w:r>
          </w:p>
        </w:tc>
        <w:tc>
          <w:tcPr>
            <w:tcW w:w="933" w:type="dxa"/>
            <w:vAlign w:val="center"/>
          </w:tcPr>
          <w:p w14:paraId="3A3CC03F">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4</w:t>
            </w:r>
          </w:p>
        </w:tc>
      </w:tr>
      <w:tr w14:paraId="50CDB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76A68301">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6BAF039C">
            <w:pPr>
              <w:jc w:val="center"/>
              <w:rPr>
                <w:rFonts w:hint="eastAsia" w:ascii="Times New Roman" w:hAnsi="Times New Roman" w:eastAsia="宋体" w:cs="Times New Roman"/>
                <w:sz w:val="18"/>
                <w:szCs w:val="18"/>
                <w:lang w:val="en-US" w:eastAsia="zh-CN"/>
              </w:rPr>
            </w:pPr>
          </w:p>
        </w:tc>
        <w:tc>
          <w:tcPr>
            <w:tcW w:w="3695" w:type="dxa"/>
            <w:vAlign w:val="center"/>
          </w:tcPr>
          <w:p w14:paraId="32797031">
            <w:pPr>
              <w:jc w:val="center"/>
              <w:rPr>
                <w:rFonts w:hint="default" w:ascii="Times New Roman" w:hAnsi="Times New Roman" w:eastAsia="宋体" w:cs="Times New Roman"/>
                <w:kern w:val="2"/>
                <w:sz w:val="18"/>
                <w:szCs w:val="18"/>
                <w:lang w:val="en-US" w:eastAsia="zh-CN" w:bidi="ar-SA"/>
              </w:rPr>
            </w:pPr>
            <w:r>
              <w:rPr>
                <w:rFonts w:ascii="Times New Roman" w:hAnsi="Times New Roman" w:eastAsia="宋体" w:cs="Times New Roman"/>
                <w:sz w:val="18"/>
                <w:szCs w:val="18"/>
              </w:rPr>
              <w:t>GB/T 51366</w:t>
            </w:r>
            <w:r>
              <w:rPr>
                <w:rFonts w:hint="eastAsia" w:ascii="Times New Roman" w:hAnsi="Times New Roman" w:eastAsia="宋体" w:cs="Times New Roman"/>
                <w:sz w:val="18"/>
                <w:szCs w:val="18"/>
              </w:rPr>
              <w:t>《建筑碳排放计算标准》</w:t>
            </w:r>
            <w:r>
              <w:rPr>
                <w:rFonts w:hint="eastAsia" w:ascii="Times New Roman" w:hAnsi="Times New Roman" w:eastAsia="宋体" w:cs="Times New Roman"/>
                <w:sz w:val="18"/>
                <w:szCs w:val="18"/>
                <w:lang w:val="en-US" w:eastAsia="zh-CN"/>
              </w:rPr>
              <w:t>附录中其他碳排放因子默认值</w:t>
            </w:r>
          </w:p>
        </w:tc>
        <w:tc>
          <w:tcPr>
            <w:tcW w:w="2226" w:type="dxa"/>
            <w:vAlign w:val="center"/>
          </w:tcPr>
          <w:p w14:paraId="3253EBA2">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国家排放因子</w:t>
            </w:r>
          </w:p>
        </w:tc>
        <w:tc>
          <w:tcPr>
            <w:tcW w:w="933" w:type="dxa"/>
            <w:vAlign w:val="center"/>
          </w:tcPr>
          <w:p w14:paraId="6049C7DE">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t>2</w:t>
            </w:r>
          </w:p>
        </w:tc>
      </w:tr>
      <w:tr w14:paraId="37613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4ED2BED7">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5160A613">
            <w:pPr>
              <w:jc w:val="center"/>
              <w:rPr>
                <w:rFonts w:hint="eastAsia" w:ascii="Times New Roman" w:hAnsi="Times New Roman" w:eastAsia="宋体" w:cs="Times New Roman"/>
                <w:sz w:val="18"/>
                <w:szCs w:val="18"/>
                <w:lang w:val="en-US" w:eastAsia="zh-CN"/>
              </w:rPr>
            </w:pPr>
          </w:p>
        </w:tc>
        <w:tc>
          <w:tcPr>
            <w:tcW w:w="3695" w:type="dxa"/>
            <w:vAlign w:val="center"/>
          </w:tcPr>
          <w:p w14:paraId="733FBA28">
            <w:pPr>
              <w:jc w:val="center"/>
              <w:rPr>
                <w:rFonts w:hint="default" w:ascii="Times New Roman" w:hAnsi="Times New Roman" w:eastAsia="宋体" w:cs="Times New Roman"/>
                <w:sz w:val="18"/>
                <w:szCs w:val="18"/>
                <w:lang w:val="en-US"/>
              </w:rPr>
            </w:pPr>
            <w:r>
              <w:rPr>
                <w:rFonts w:hint="eastAsia" w:ascii="Times New Roman" w:hAnsi="Times New Roman" w:eastAsia="宋体" w:cs="Times New Roman"/>
                <w:sz w:val="18"/>
                <w:szCs w:val="18"/>
                <w:lang w:val="en-US" w:eastAsia="zh-CN"/>
              </w:rPr>
              <w:t>国际组织发布的标准、报告或其他文献</w:t>
            </w:r>
          </w:p>
        </w:tc>
        <w:tc>
          <w:tcPr>
            <w:tcW w:w="2226" w:type="dxa"/>
            <w:vAlign w:val="center"/>
          </w:tcPr>
          <w:p w14:paraId="4657B47A">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国际排放因子</w:t>
            </w:r>
          </w:p>
        </w:tc>
        <w:tc>
          <w:tcPr>
            <w:tcW w:w="933" w:type="dxa"/>
            <w:vAlign w:val="center"/>
          </w:tcPr>
          <w:p w14:paraId="7FAFA037">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w:t>
            </w:r>
          </w:p>
        </w:tc>
      </w:tr>
      <w:tr w14:paraId="12827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6" w:type="dxa"/>
            <w:vMerge w:val="restart"/>
            <w:vAlign w:val="center"/>
          </w:tcPr>
          <w:p w14:paraId="79821820">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5</w:t>
            </w:r>
          </w:p>
        </w:tc>
        <w:tc>
          <w:tcPr>
            <w:tcW w:w="1172" w:type="dxa"/>
            <w:vMerge w:val="restart"/>
            <w:vAlign w:val="center"/>
          </w:tcPr>
          <w:p w14:paraId="356E4A4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建材碳排放</w:t>
            </w:r>
          </w:p>
        </w:tc>
        <w:tc>
          <w:tcPr>
            <w:tcW w:w="3695" w:type="dxa"/>
            <w:vAlign w:val="center"/>
          </w:tcPr>
          <w:p w14:paraId="5056BB5E">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基于建材生命周期内各项活动数据实测值</w:t>
            </w:r>
          </w:p>
          <w:p w14:paraId="47D3E7E3">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计算得到的碳排放因子</w:t>
            </w:r>
          </w:p>
        </w:tc>
        <w:tc>
          <w:tcPr>
            <w:tcW w:w="2226" w:type="dxa"/>
            <w:vAlign w:val="center"/>
          </w:tcPr>
          <w:p w14:paraId="53FCC188">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通过质量平衡法或实测</w:t>
            </w:r>
          </w:p>
          <w:p w14:paraId="28B74DBE">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得到的计算因子</w:t>
            </w:r>
          </w:p>
        </w:tc>
        <w:tc>
          <w:tcPr>
            <w:tcW w:w="933" w:type="dxa"/>
            <w:vAlign w:val="center"/>
          </w:tcPr>
          <w:p w14:paraId="07E1002D">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r>
      <w:tr w14:paraId="7011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6" w:type="dxa"/>
            <w:vMerge w:val="continue"/>
            <w:vAlign w:val="center"/>
          </w:tcPr>
          <w:p w14:paraId="2732C8B0">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5C55AA2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3695" w:type="dxa"/>
            <w:vAlign w:val="center"/>
          </w:tcPr>
          <w:p w14:paraId="4E21C0CF">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经核证签发的建材产品</w:t>
            </w:r>
          </w:p>
          <w:p w14:paraId="0A22F1B0">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生命周期碳足迹/碳标识</w:t>
            </w:r>
          </w:p>
        </w:tc>
        <w:tc>
          <w:tcPr>
            <w:tcW w:w="2226" w:type="dxa"/>
            <w:vAlign w:val="center"/>
          </w:tcPr>
          <w:p w14:paraId="0081E514">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从相同工艺或设施得出的</w:t>
            </w:r>
          </w:p>
          <w:p w14:paraId="3561D839">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经验排放因子</w:t>
            </w:r>
          </w:p>
        </w:tc>
        <w:tc>
          <w:tcPr>
            <w:tcW w:w="933" w:type="dxa"/>
            <w:vAlign w:val="center"/>
          </w:tcPr>
          <w:p w14:paraId="2B902F7A">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5</w:t>
            </w:r>
          </w:p>
        </w:tc>
      </w:tr>
      <w:tr w14:paraId="286B9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66D4ABE6">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0FC4D40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3695" w:type="dxa"/>
            <w:vAlign w:val="center"/>
          </w:tcPr>
          <w:p w14:paraId="5158ACC2">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基于</w:t>
            </w:r>
            <w:r>
              <w:rPr>
                <w:rFonts w:ascii="Times New Roman" w:hAnsi="Times New Roman" w:eastAsia="宋体" w:cs="Times New Roman"/>
                <w:sz w:val="18"/>
                <w:szCs w:val="18"/>
              </w:rPr>
              <w:t>GB/T 51366</w:t>
            </w:r>
            <w:r>
              <w:rPr>
                <w:rFonts w:hint="eastAsia" w:ascii="Times New Roman" w:hAnsi="Times New Roman" w:eastAsia="宋体" w:cs="Times New Roman"/>
                <w:sz w:val="18"/>
                <w:szCs w:val="18"/>
              </w:rPr>
              <w:t>《建筑碳排放计算标准》</w:t>
            </w:r>
            <w:r>
              <w:rPr>
                <w:rFonts w:hint="eastAsia" w:ascii="Times New Roman" w:hAnsi="Times New Roman" w:eastAsia="宋体" w:cs="Times New Roman"/>
                <w:sz w:val="18"/>
                <w:szCs w:val="18"/>
                <w:lang w:val="en-US" w:eastAsia="zh-CN"/>
              </w:rPr>
              <w:t>附录中建材碳排放因子默认值计算</w:t>
            </w:r>
          </w:p>
        </w:tc>
        <w:tc>
          <w:tcPr>
            <w:tcW w:w="2226" w:type="dxa"/>
            <w:vAlign w:val="center"/>
          </w:tcPr>
          <w:p w14:paraId="6FA8E9D1">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国家排放因子</w:t>
            </w:r>
          </w:p>
        </w:tc>
        <w:tc>
          <w:tcPr>
            <w:tcW w:w="933" w:type="dxa"/>
            <w:vAlign w:val="center"/>
          </w:tcPr>
          <w:p w14:paraId="7E2E7924">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r>
      <w:tr w14:paraId="05EB5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50864330">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117C196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3695" w:type="dxa"/>
            <w:vAlign w:val="center"/>
          </w:tcPr>
          <w:p w14:paraId="7CEF73B9">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国际组织发布的标准、报告或其他文献</w:t>
            </w:r>
          </w:p>
        </w:tc>
        <w:tc>
          <w:tcPr>
            <w:tcW w:w="2226" w:type="dxa"/>
            <w:vAlign w:val="center"/>
          </w:tcPr>
          <w:p w14:paraId="5323EABD">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国际排放因子</w:t>
            </w:r>
          </w:p>
        </w:tc>
        <w:tc>
          <w:tcPr>
            <w:tcW w:w="933" w:type="dxa"/>
            <w:vAlign w:val="center"/>
          </w:tcPr>
          <w:p w14:paraId="251665CF">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w:t>
            </w:r>
          </w:p>
        </w:tc>
      </w:tr>
      <w:tr w14:paraId="52D45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restart"/>
            <w:vAlign w:val="center"/>
          </w:tcPr>
          <w:p w14:paraId="6D686CB9">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c>
          <w:tcPr>
            <w:tcW w:w="1172" w:type="dxa"/>
            <w:vMerge w:val="restart"/>
            <w:vAlign w:val="center"/>
          </w:tcPr>
          <w:p w14:paraId="0665897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运输距离</w:t>
            </w:r>
          </w:p>
        </w:tc>
        <w:tc>
          <w:tcPr>
            <w:tcW w:w="3695" w:type="dxa"/>
            <w:vAlign w:val="center"/>
          </w:tcPr>
          <w:p w14:paraId="396BBF82">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运输载具里程表显示的里程数</w:t>
            </w:r>
          </w:p>
        </w:tc>
        <w:tc>
          <w:tcPr>
            <w:tcW w:w="2226" w:type="dxa"/>
            <w:vAlign w:val="center"/>
          </w:tcPr>
          <w:p w14:paraId="1DD2717A">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自动持续监测</w:t>
            </w:r>
          </w:p>
        </w:tc>
        <w:tc>
          <w:tcPr>
            <w:tcW w:w="933" w:type="dxa"/>
            <w:vAlign w:val="center"/>
          </w:tcPr>
          <w:p w14:paraId="57EF5008">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r>
      <w:tr w14:paraId="1EC97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649ECCA3">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5CAC7F5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3695" w:type="dxa"/>
            <w:vAlign w:val="center"/>
          </w:tcPr>
          <w:p w14:paraId="3871E26C">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通过电子地图测算的运输距离</w:t>
            </w:r>
          </w:p>
        </w:tc>
        <w:tc>
          <w:tcPr>
            <w:tcW w:w="2226" w:type="dxa"/>
            <w:vAlign w:val="center"/>
          </w:tcPr>
          <w:p w14:paraId="301368CC">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定期量测</w:t>
            </w:r>
          </w:p>
        </w:tc>
        <w:tc>
          <w:tcPr>
            <w:tcW w:w="933" w:type="dxa"/>
            <w:vAlign w:val="center"/>
          </w:tcPr>
          <w:p w14:paraId="7A002467">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r>
      <w:tr w14:paraId="697C8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42AD6501">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772DB1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3695" w:type="dxa"/>
            <w:vAlign w:val="center"/>
          </w:tcPr>
          <w:p w14:paraId="50480502">
            <w:pPr>
              <w:jc w:val="center"/>
              <w:rPr>
                <w:rFonts w:hint="eastAsia" w:ascii="Times New Roman" w:hAnsi="Times New Roman" w:eastAsia="宋体" w:cs="Times New Roman"/>
                <w:sz w:val="18"/>
                <w:szCs w:val="18"/>
                <w:lang w:val="en-US" w:eastAsia="zh-CN"/>
              </w:rPr>
            </w:pPr>
            <w:r>
              <w:rPr>
                <w:rFonts w:ascii="Times New Roman" w:hAnsi="Times New Roman" w:eastAsia="宋体" w:cs="Times New Roman"/>
                <w:sz w:val="18"/>
                <w:szCs w:val="18"/>
              </w:rPr>
              <w:t>GB/T 51366</w:t>
            </w:r>
            <w:r>
              <w:rPr>
                <w:rFonts w:hint="eastAsia" w:ascii="Times New Roman" w:hAnsi="Times New Roman" w:eastAsia="宋体" w:cs="Times New Roman"/>
                <w:sz w:val="18"/>
                <w:szCs w:val="18"/>
              </w:rPr>
              <w:t>《建筑碳排放计算标准》</w:t>
            </w:r>
            <w:r>
              <w:rPr>
                <w:rFonts w:hint="eastAsia" w:ascii="Times New Roman" w:hAnsi="Times New Roman" w:eastAsia="宋体" w:cs="Times New Roman"/>
                <w:sz w:val="18"/>
                <w:szCs w:val="18"/>
                <w:lang w:val="en-US" w:eastAsia="zh-CN"/>
              </w:rPr>
              <w:t>默认值</w:t>
            </w:r>
          </w:p>
        </w:tc>
        <w:tc>
          <w:tcPr>
            <w:tcW w:w="2226" w:type="dxa"/>
            <w:vAlign w:val="center"/>
          </w:tcPr>
          <w:p w14:paraId="3224D872">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自行估算</w:t>
            </w:r>
          </w:p>
        </w:tc>
        <w:tc>
          <w:tcPr>
            <w:tcW w:w="933" w:type="dxa"/>
            <w:vAlign w:val="center"/>
          </w:tcPr>
          <w:p w14:paraId="58A37789">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w:t>
            </w:r>
          </w:p>
        </w:tc>
      </w:tr>
      <w:tr w14:paraId="546E7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restart"/>
            <w:vAlign w:val="center"/>
          </w:tcPr>
          <w:p w14:paraId="22CA6948">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7</w:t>
            </w:r>
          </w:p>
        </w:tc>
        <w:tc>
          <w:tcPr>
            <w:tcW w:w="1172" w:type="dxa"/>
            <w:vMerge w:val="restart"/>
            <w:vAlign w:val="center"/>
          </w:tcPr>
          <w:p w14:paraId="3A1B672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运输重量</w:t>
            </w:r>
          </w:p>
        </w:tc>
        <w:tc>
          <w:tcPr>
            <w:tcW w:w="3695" w:type="dxa"/>
            <w:vAlign w:val="center"/>
          </w:tcPr>
          <w:p w14:paraId="3C556037">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衡器计量</w:t>
            </w:r>
          </w:p>
        </w:tc>
        <w:tc>
          <w:tcPr>
            <w:tcW w:w="2226" w:type="dxa"/>
            <w:vAlign w:val="center"/>
          </w:tcPr>
          <w:p w14:paraId="3A2E4C51">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定期量测</w:t>
            </w:r>
          </w:p>
        </w:tc>
        <w:tc>
          <w:tcPr>
            <w:tcW w:w="933" w:type="dxa"/>
            <w:vAlign w:val="center"/>
          </w:tcPr>
          <w:p w14:paraId="074A5593">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r>
      <w:tr w14:paraId="3D318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415B612F">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3653BBB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3695" w:type="dxa"/>
            <w:vAlign w:val="center"/>
          </w:tcPr>
          <w:p w14:paraId="20F027F6">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按运输工具载重估算重量</w:t>
            </w:r>
          </w:p>
        </w:tc>
        <w:tc>
          <w:tcPr>
            <w:tcW w:w="2226" w:type="dxa"/>
            <w:vAlign w:val="center"/>
          </w:tcPr>
          <w:p w14:paraId="10966A39">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自行估算</w:t>
            </w:r>
          </w:p>
        </w:tc>
        <w:tc>
          <w:tcPr>
            <w:tcW w:w="933" w:type="dxa"/>
            <w:vAlign w:val="center"/>
          </w:tcPr>
          <w:p w14:paraId="39BBE2B4">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w:t>
            </w:r>
          </w:p>
        </w:tc>
      </w:tr>
      <w:tr w14:paraId="5C9AB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restart"/>
            <w:vAlign w:val="center"/>
          </w:tcPr>
          <w:p w14:paraId="60B11CE9">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8</w:t>
            </w:r>
          </w:p>
        </w:tc>
        <w:tc>
          <w:tcPr>
            <w:tcW w:w="1172" w:type="dxa"/>
            <w:vMerge w:val="restart"/>
            <w:vAlign w:val="center"/>
          </w:tcPr>
          <w:p w14:paraId="591BF14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资源和材料用量/产生量</w:t>
            </w:r>
          </w:p>
        </w:tc>
        <w:tc>
          <w:tcPr>
            <w:tcW w:w="3695" w:type="dxa"/>
            <w:vAlign w:val="center"/>
          </w:tcPr>
          <w:p w14:paraId="0B29375C">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衡器等仪器仪表监测计量</w:t>
            </w:r>
          </w:p>
        </w:tc>
        <w:tc>
          <w:tcPr>
            <w:tcW w:w="2226" w:type="dxa"/>
            <w:vAlign w:val="center"/>
          </w:tcPr>
          <w:p w14:paraId="77A1ED4E">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自动持续监测</w:t>
            </w:r>
          </w:p>
        </w:tc>
        <w:tc>
          <w:tcPr>
            <w:tcW w:w="933" w:type="dxa"/>
            <w:vAlign w:val="center"/>
          </w:tcPr>
          <w:p w14:paraId="33F3845D">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r>
      <w:tr w14:paraId="7E84A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4643ADD3">
            <w:pPr>
              <w:jc w:val="center"/>
              <w:rPr>
                <w:rFonts w:hint="default" w:ascii="Times New Roman" w:hAnsi="Times New Roman" w:eastAsia="宋体" w:cs="Times New Roman"/>
                <w:sz w:val="18"/>
                <w:szCs w:val="18"/>
                <w:lang w:val="en-US" w:eastAsia="zh-CN"/>
              </w:rPr>
            </w:pPr>
          </w:p>
        </w:tc>
        <w:tc>
          <w:tcPr>
            <w:tcW w:w="1172" w:type="dxa"/>
            <w:vMerge w:val="continue"/>
            <w:vAlign w:val="center"/>
          </w:tcPr>
          <w:p w14:paraId="2921B38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p>
        </w:tc>
        <w:tc>
          <w:tcPr>
            <w:tcW w:w="3695" w:type="dxa"/>
            <w:vAlign w:val="center"/>
          </w:tcPr>
          <w:p w14:paraId="2C28FAD6">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采购和用材清单及交易明细记录</w:t>
            </w:r>
          </w:p>
        </w:tc>
        <w:tc>
          <w:tcPr>
            <w:tcW w:w="2226" w:type="dxa"/>
            <w:vAlign w:val="center"/>
          </w:tcPr>
          <w:p w14:paraId="6952759E">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定期量测</w:t>
            </w:r>
          </w:p>
        </w:tc>
        <w:tc>
          <w:tcPr>
            <w:tcW w:w="933" w:type="dxa"/>
            <w:vAlign w:val="center"/>
          </w:tcPr>
          <w:p w14:paraId="187011A8">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r>
      <w:tr w14:paraId="5121D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Align w:val="center"/>
          </w:tcPr>
          <w:p w14:paraId="745565DD">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9</w:t>
            </w:r>
          </w:p>
        </w:tc>
        <w:tc>
          <w:tcPr>
            <w:tcW w:w="1172" w:type="dxa"/>
            <w:vAlign w:val="center"/>
          </w:tcPr>
          <w:p w14:paraId="25D7F6A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施工或拆除机械台班数</w:t>
            </w:r>
          </w:p>
        </w:tc>
        <w:tc>
          <w:tcPr>
            <w:tcW w:w="3695" w:type="dxa"/>
            <w:vAlign w:val="center"/>
          </w:tcPr>
          <w:p w14:paraId="45A99CA5">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施工记录</w:t>
            </w:r>
          </w:p>
        </w:tc>
        <w:tc>
          <w:tcPr>
            <w:tcW w:w="2226" w:type="dxa"/>
            <w:vAlign w:val="center"/>
          </w:tcPr>
          <w:p w14:paraId="0B985DFB">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自行估算</w:t>
            </w:r>
          </w:p>
        </w:tc>
        <w:tc>
          <w:tcPr>
            <w:tcW w:w="933" w:type="dxa"/>
            <w:vAlign w:val="center"/>
          </w:tcPr>
          <w:p w14:paraId="549A7F60">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w:t>
            </w:r>
          </w:p>
        </w:tc>
      </w:tr>
      <w:tr w14:paraId="1591E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restart"/>
            <w:vAlign w:val="center"/>
          </w:tcPr>
          <w:p w14:paraId="34FB38ED">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10</w:t>
            </w:r>
          </w:p>
        </w:tc>
        <w:tc>
          <w:tcPr>
            <w:tcW w:w="1172" w:type="dxa"/>
            <w:vMerge w:val="restart"/>
            <w:vAlign w:val="center"/>
          </w:tcPr>
          <w:p w14:paraId="33F650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rPr>
              <w:t>净购入电力</w:t>
            </w:r>
          </w:p>
        </w:tc>
        <w:tc>
          <w:tcPr>
            <w:tcW w:w="3695" w:type="dxa"/>
            <w:vAlign w:val="center"/>
          </w:tcPr>
          <w:p w14:paraId="4F3BE555">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具备在线监测和远传功能的</w:t>
            </w:r>
            <w:r>
              <w:rPr>
                <w:rFonts w:hint="default" w:ascii="Times New Roman" w:hAnsi="Times New Roman" w:eastAsia="宋体" w:cs="Times New Roman"/>
                <w:sz w:val="18"/>
                <w:szCs w:val="18"/>
                <w:lang w:val="en-US" w:eastAsia="zh-CN"/>
              </w:rPr>
              <w:t>电能表</w:t>
            </w:r>
          </w:p>
        </w:tc>
        <w:tc>
          <w:tcPr>
            <w:tcW w:w="2226" w:type="dxa"/>
            <w:vAlign w:val="center"/>
          </w:tcPr>
          <w:p w14:paraId="310A7B46">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自动持续监测</w:t>
            </w:r>
          </w:p>
        </w:tc>
        <w:tc>
          <w:tcPr>
            <w:tcW w:w="933" w:type="dxa"/>
            <w:vAlign w:val="center"/>
          </w:tcPr>
          <w:p w14:paraId="6E26083B">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r>
      <w:tr w14:paraId="50C14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7D0337CF">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1A37BD7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rPr>
            </w:pPr>
          </w:p>
        </w:tc>
        <w:tc>
          <w:tcPr>
            <w:tcW w:w="3695" w:type="dxa"/>
            <w:vAlign w:val="center"/>
          </w:tcPr>
          <w:p w14:paraId="58AB1076">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定期抄录电能表数据</w:t>
            </w:r>
          </w:p>
        </w:tc>
        <w:tc>
          <w:tcPr>
            <w:tcW w:w="2226" w:type="dxa"/>
            <w:vAlign w:val="center"/>
          </w:tcPr>
          <w:p w14:paraId="648E3F5A">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定期量测</w:t>
            </w:r>
          </w:p>
        </w:tc>
        <w:tc>
          <w:tcPr>
            <w:tcW w:w="933" w:type="dxa"/>
            <w:vAlign w:val="center"/>
          </w:tcPr>
          <w:p w14:paraId="242D1F28">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r>
      <w:tr w14:paraId="7A78A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6E30724F">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075DCD1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rPr>
            </w:pPr>
          </w:p>
        </w:tc>
        <w:tc>
          <w:tcPr>
            <w:tcW w:w="3695" w:type="dxa"/>
            <w:vAlign w:val="center"/>
          </w:tcPr>
          <w:p w14:paraId="1956A6C8">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电费账单</w:t>
            </w:r>
          </w:p>
        </w:tc>
        <w:tc>
          <w:tcPr>
            <w:tcW w:w="2226" w:type="dxa"/>
            <w:vAlign w:val="center"/>
          </w:tcPr>
          <w:p w14:paraId="6D938CDB">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定期量测</w:t>
            </w:r>
          </w:p>
        </w:tc>
        <w:tc>
          <w:tcPr>
            <w:tcW w:w="933" w:type="dxa"/>
            <w:vAlign w:val="center"/>
          </w:tcPr>
          <w:p w14:paraId="4177D2D5">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r>
      <w:tr w14:paraId="584CA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restart"/>
            <w:vAlign w:val="center"/>
          </w:tcPr>
          <w:p w14:paraId="2E53FA0E">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11</w:t>
            </w:r>
          </w:p>
        </w:tc>
        <w:tc>
          <w:tcPr>
            <w:tcW w:w="1172" w:type="dxa"/>
            <w:vMerge w:val="restart"/>
            <w:vAlign w:val="center"/>
          </w:tcPr>
          <w:p w14:paraId="3783B6C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分项计</w:t>
            </w:r>
          </w:p>
          <w:p w14:paraId="50C3ECD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量电力</w:t>
            </w:r>
          </w:p>
        </w:tc>
        <w:tc>
          <w:tcPr>
            <w:tcW w:w="3695" w:type="dxa"/>
            <w:vAlign w:val="center"/>
          </w:tcPr>
          <w:p w14:paraId="6EE5C1BA">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具备在线监测和远传功能的</w:t>
            </w:r>
            <w:r>
              <w:rPr>
                <w:rFonts w:hint="default" w:ascii="Times New Roman" w:hAnsi="Times New Roman" w:eastAsia="宋体" w:cs="Times New Roman"/>
                <w:sz w:val="18"/>
                <w:szCs w:val="18"/>
                <w:lang w:val="en-US" w:eastAsia="zh-CN"/>
              </w:rPr>
              <w:t>电能表</w:t>
            </w:r>
          </w:p>
        </w:tc>
        <w:tc>
          <w:tcPr>
            <w:tcW w:w="2226" w:type="dxa"/>
            <w:vAlign w:val="center"/>
          </w:tcPr>
          <w:p w14:paraId="43990ED1">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自动持续监测</w:t>
            </w:r>
          </w:p>
        </w:tc>
        <w:tc>
          <w:tcPr>
            <w:tcW w:w="933" w:type="dxa"/>
            <w:vAlign w:val="center"/>
          </w:tcPr>
          <w:p w14:paraId="194E8D43">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r>
      <w:tr w14:paraId="6F3CC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69C90265">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5792F3A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3695" w:type="dxa"/>
            <w:vAlign w:val="center"/>
          </w:tcPr>
          <w:p w14:paraId="23461469">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定期抄录电能表数据</w:t>
            </w:r>
          </w:p>
        </w:tc>
        <w:tc>
          <w:tcPr>
            <w:tcW w:w="2226" w:type="dxa"/>
            <w:vAlign w:val="center"/>
          </w:tcPr>
          <w:p w14:paraId="167F8D3E">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定期量测</w:t>
            </w:r>
          </w:p>
        </w:tc>
        <w:tc>
          <w:tcPr>
            <w:tcW w:w="933" w:type="dxa"/>
            <w:vAlign w:val="center"/>
          </w:tcPr>
          <w:p w14:paraId="6FC7DD47">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r>
      <w:tr w14:paraId="32C40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restart"/>
            <w:vAlign w:val="center"/>
          </w:tcPr>
          <w:p w14:paraId="6343835C">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12</w:t>
            </w:r>
          </w:p>
        </w:tc>
        <w:tc>
          <w:tcPr>
            <w:tcW w:w="1172" w:type="dxa"/>
            <w:vMerge w:val="restart"/>
            <w:vAlign w:val="center"/>
          </w:tcPr>
          <w:p w14:paraId="752FFDB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rPr>
              <w:t>净购入热（冷）力</w:t>
            </w:r>
          </w:p>
        </w:tc>
        <w:tc>
          <w:tcPr>
            <w:tcW w:w="3695" w:type="dxa"/>
            <w:vAlign w:val="center"/>
          </w:tcPr>
          <w:p w14:paraId="0DA78BF6">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经检定并在检定周期内的热能表</w:t>
            </w:r>
          </w:p>
        </w:tc>
        <w:tc>
          <w:tcPr>
            <w:tcW w:w="2226" w:type="dxa"/>
            <w:vAlign w:val="center"/>
          </w:tcPr>
          <w:p w14:paraId="2CA14550">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自动持续监测</w:t>
            </w:r>
          </w:p>
        </w:tc>
        <w:tc>
          <w:tcPr>
            <w:tcW w:w="933" w:type="dxa"/>
            <w:vAlign w:val="center"/>
          </w:tcPr>
          <w:p w14:paraId="5C969B63">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6</w:t>
            </w:r>
          </w:p>
        </w:tc>
      </w:tr>
      <w:tr w14:paraId="748A4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6154BC11">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643D47F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rPr>
            </w:pPr>
          </w:p>
        </w:tc>
        <w:tc>
          <w:tcPr>
            <w:tcW w:w="3695" w:type="dxa"/>
            <w:vAlign w:val="center"/>
          </w:tcPr>
          <w:p w14:paraId="56ECE386">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所属热力公司或区域能源站的供热计量数据</w:t>
            </w:r>
          </w:p>
          <w:p w14:paraId="07A53E74">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或月度/年度账单</w:t>
            </w:r>
          </w:p>
        </w:tc>
        <w:tc>
          <w:tcPr>
            <w:tcW w:w="2226" w:type="dxa"/>
            <w:vAlign w:val="center"/>
          </w:tcPr>
          <w:p w14:paraId="0127ECF1">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定期量测</w:t>
            </w:r>
          </w:p>
        </w:tc>
        <w:tc>
          <w:tcPr>
            <w:tcW w:w="933" w:type="dxa"/>
            <w:vAlign w:val="center"/>
          </w:tcPr>
          <w:p w14:paraId="5D8F26D6">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3</w:t>
            </w:r>
          </w:p>
        </w:tc>
      </w:tr>
      <w:tr w14:paraId="58360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restart"/>
            <w:vAlign w:val="center"/>
          </w:tcPr>
          <w:p w14:paraId="6B143370">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13</w:t>
            </w:r>
          </w:p>
        </w:tc>
        <w:tc>
          <w:tcPr>
            <w:tcW w:w="1172" w:type="dxa"/>
            <w:vMerge w:val="restart"/>
            <w:vAlign w:val="center"/>
          </w:tcPr>
          <w:p w14:paraId="54E2429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可再生能源发电量</w:t>
            </w:r>
          </w:p>
        </w:tc>
        <w:tc>
          <w:tcPr>
            <w:tcW w:w="3695" w:type="dxa"/>
            <w:vAlign w:val="center"/>
          </w:tcPr>
          <w:p w14:paraId="0A6777BD">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具备在线监测和远传功能的</w:t>
            </w:r>
            <w:r>
              <w:rPr>
                <w:rFonts w:hint="default" w:ascii="Times New Roman" w:hAnsi="Times New Roman" w:eastAsia="宋体" w:cs="Times New Roman"/>
                <w:sz w:val="18"/>
                <w:szCs w:val="18"/>
                <w:lang w:val="en-US" w:eastAsia="zh-CN"/>
              </w:rPr>
              <w:t>电能表</w:t>
            </w:r>
          </w:p>
        </w:tc>
        <w:tc>
          <w:tcPr>
            <w:tcW w:w="2226" w:type="dxa"/>
            <w:vAlign w:val="center"/>
          </w:tcPr>
          <w:p w14:paraId="69B6ED88">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自动持续监测</w:t>
            </w:r>
          </w:p>
        </w:tc>
        <w:tc>
          <w:tcPr>
            <w:tcW w:w="933" w:type="dxa"/>
            <w:vAlign w:val="center"/>
          </w:tcPr>
          <w:p w14:paraId="613B2041">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r>
      <w:tr w14:paraId="1BAF3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41FE255E">
            <w:pPr>
              <w:jc w:val="center"/>
              <w:rPr>
                <w:rFonts w:hint="default" w:ascii="Times New Roman" w:hAnsi="Times New Roman" w:eastAsia="宋体" w:cs="Times New Roman"/>
                <w:sz w:val="18"/>
                <w:szCs w:val="18"/>
                <w:lang w:val="en-US" w:eastAsia="zh-CN"/>
              </w:rPr>
            </w:pPr>
          </w:p>
        </w:tc>
        <w:tc>
          <w:tcPr>
            <w:tcW w:w="1172" w:type="dxa"/>
            <w:vMerge w:val="continue"/>
            <w:vAlign w:val="center"/>
          </w:tcPr>
          <w:p w14:paraId="6FEDC57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kern w:val="2"/>
                <w:sz w:val="18"/>
                <w:szCs w:val="18"/>
                <w:lang w:val="en-US" w:eastAsia="zh-CN" w:bidi="ar-SA"/>
              </w:rPr>
            </w:pPr>
          </w:p>
        </w:tc>
        <w:tc>
          <w:tcPr>
            <w:tcW w:w="3695" w:type="dxa"/>
            <w:vAlign w:val="center"/>
          </w:tcPr>
          <w:p w14:paraId="700DDE23">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定期抄录电能表数据</w:t>
            </w:r>
          </w:p>
        </w:tc>
        <w:tc>
          <w:tcPr>
            <w:tcW w:w="2226" w:type="dxa"/>
            <w:vAlign w:val="center"/>
          </w:tcPr>
          <w:p w14:paraId="03D2F83F">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定期量测</w:t>
            </w:r>
          </w:p>
        </w:tc>
        <w:tc>
          <w:tcPr>
            <w:tcW w:w="933" w:type="dxa"/>
            <w:vAlign w:val="center"/>
          </w:tcPr>
          <w:p w14:paraId="4D9B26DD">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3</w:t>
            </w:r>
          </w:p>
        </w:tc>
      </w:tr>
      <w:tr w14:paraId="35564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restart"/>
            <w:vAlign w:val="center"/>
          </w:tcPr>
          <w:p w14:paraId="3321236C">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14</w:t>
            </w:r>
          </w:p>
        </w:tc>
        <w:tc>
          <w:tcPr>
            <w:tcW w:w="1172" w:type="dxa"/>
            <w:vMerge w:val="restart"/>
            <w:vAlign w:val="center"/>
          </w:tcPr>
          <w:p w14:paraId="6845442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rPr>
              <w:t>天然气、蒸汽</w:t>
            </w:r>
            <w:r>
              <w:rPr>
                <w:rFonts w:hint="eastAsia" w:ascii="Times New Roman" w:hAnsi="Times New Roman" w:eastAsia="宋体" w:cs="Times New Roman"/>
                <w:sz w:val="18"/>
                <w:szCs w:val="18"/>
                <w:lang w:val="en-US" w:eastAsia="zh-CN"/>
              </w:rPr>
              <w:t>用量</w:t>
            </w:r>
          </w:p>
        </w:tc>
        <w:tc>
          <w:tcPr>
            <w:tcW w:w="3695" w:type="dxa"/>
            <w:vAlign w:val="center"/>
          </w:tcPr>
          <w:p w14:paraId="53F01FBA">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经检定并在检定周期内的燃气表（或针对蒸汽的气体流量计）</w:t>
            </w:r>
          </w:p>
        </w:tc>
        <w:tc>
          <w:tcPr>
            <w:tcW w:w="2226" w:type="dxa"/>
            <w:vAlign w:val="center"/>
          </w:tcPr>
          <w:p w14:paraId="65AB7740">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自动持续监测</w:t>
            </w:r>
          </w:p>
        </w:tc>
        <w:tc>
          <w:tcPr>
            <w:tcW w:w="933" w:type="dxa"/>
            <w:vAlign w:val="center"/>
          </w:tcPr>
          <w:p w14:paraId="3CDBB9C3">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r>
      <w:tr w14:paraId="79635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6C0C9572">
            <w:pPr>
              <w:jc w:val="center"/>
              <w:rPr>
                <w:rFonts w:hint="eastAsia" w:ascii="Times New Roman" w:hAnsi="Times New Roman" w:eastAsia="宋体" w:cs="Times New Roman"/>
                <w:sz w:val="18"/>
                <w:szCs w:val="18"/>
                <w:lang w:val="en-US" w:eastAsia="zh-CN"/>
              </w:rPr>
            </w:pPr>
          </w:p>
        </w:tc>
        <w:tc>
          <w:tcPr>
            <w:tcW w:w="1172" w:type="dxa"/>
            <w:vMerge w:val="continue"/>
            <w:vAlign w:val="center"/>
          </w:tcPr>
          <w:p w14:paraId="5514ACE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rPr>
            </w:pPr>
          </w:p>
        </w:tc>
        <w:tc>
          <w:tcPr>
            <w:tcW w:w="3695" w:type="dxa"/>
            <w:vAlign w:val="center"/>
          </w:tcPr>
          <w:p w14:paraId="7AF96969">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液化气采购清单及交易明细记录、出入库或使用记录（采用液化气罐时）</w:t>
            </w:r>
          </w:p>
        </w:tc>
        <w:tc>
          <w:tcPr>
            <w:tcW w:w="2226" w:type="dxa"/>
            <w:vAlign w:val="center"/>
          </w:tcPr>
          <w:p w14:paraId="66C1BCED">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定期量测</w:t>
            </w:r>
          </w:p>
        </w:tc>
        <w:tc>
          <w:tcPr>
            <w:tcW w:w="933" w:type="dxa"/>
            <w:vAlign w:val="center"/>
          </w:tcPr>
          <w:p w14:paraId="7EEEB73C">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r>
      <w:tr w14:paraId="4B54D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restart"/>
            <w:vAlign w:val="center"/>
          </w:tcPr>
          <w:p w14:paraId="23916D75">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15</w:t>
            </w:r>
          </w:p>
        </w:tc>
        <w:tc>
          <w:tcPr>
            <w:tcW w:w="1172" w:type="dxa"/>
            <w:vMerge w:val="restart"/>
            <w:vAlign w:val="center"/>
          </w:tcPr>
          <w:p w14:paraId="5AE7485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固体燃料</w:t>
            </w:r>
          </w:p>
          <w:p w14:paraId="0625E43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用量</w:t>
            </w:r>
          </w:p>
        </w:tc>
        <w:tc>
          <w:tcPr>
            <w:tcW w:w="3695" w:type="dxa"/>
            <w:vAlign w:val="center"/>
          </w:tcPr>
          <w:p w14:paraId="0A54A6F7">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连续累计自动衡器计量</w:t>
            </w:r>
          </w:p>
        </w:tc>
        <w:tc>
          <w:tcPr>
            <w:tcW w:w="2226" w:type="dxa"/>
            <w:vAlign w:val="center"/>
          </w:tcPr>
          <w:p w14:paraId="73E9B49F">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自动持续监测</w:t>
            </w:r>
          </w:p>
        </w:tc>
        <w:tc>
          <w:tcPr>
            <w:tcW w:w="933" w:type="dxa"/>
            <w:vAlign w:val="center"/>
          </w:tcPr>
          <w:p w14:paraId="33AC51C3">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r>
      <w:tr w14:paraId="14251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vAlign w:val="center"/>
          </w:tcPr>
          <w:p w14:paraId="7FCE96A2">
            <w:pPr>
              <w:jc w:val="center"/>
              <w:rPr>
                <w:rFonts w:hint="default" w:ascii="Times New Roman" w:hAnsi="Times New Roman" w:eastAsia="宋体" w:cs="Times New Roman"/>
                <w:sz w:val="18"/>
                <w:szCs w:val="18"/>
                <w:lang w:val="en-US" w:eastAsia="zh-CN"/>
              </w:rPr>
            </w:pPr>
          </w:p>
        </w:tc>
        <w:tc>
          <w:tcPr>
            <w:tcW w:w="1172" w:type="dxa"/>
            <w:vMerge w:val="continue"/>
            <w:vAlign w:val="center"/>
          </w:tcPr>
          <w:p w14:paraId="212AC7F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p>
        </w:tc>
        <w:tc>
          <w:tcPr>
            <w:tcW w:w="3695" w:type="dxa"/>
            <w:vAlign w:val="center"/>
          </w:tcPr>
          <w:p w14:paraId="6752656C">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燃料采购清单及交易明细记录、</w:t>
            </w:r>
          </w:p>
          <w:p w14:paraId="2EDC06AF">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出入库或使用记录</w:t>
            </w:r>
          </w:p>
        </w:tc>
        <w:tc>
          <w:tcPr>
            <w:tcW w:w="2226" w:type="dxa"/>
            <w:vAlign w:val="center"/>
          </w:tcPr>
          <w:p w14:paraId="516E409B">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定期量测</w:t>
            </w:r>
          </w:p>
        </w:tc>
        <w:tc>
          <w:tcPr>
            <w:tcW w:w="933" w:type="dxa"/>
            <w:vAlign w:val="center"/>
          </w:tcPr>
          <w:p w14:paraId="6DFC8E2F">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r>
      <w:tr w14:paraId="084D9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restart"/>
            <w:vAlign w:val="center"/>
          </w:tcPr>
          <w:p w14:paraId="2CF76918">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16</w:t>
            </w:r>
          </w:p>
        </w:tc>
        <w:tc>
          <w:tcPr>
            <w:tcW w:w="1172" w:type="dxa"/>
            <w:vMerge w:val="restart"/>
            <w:vAlign w:val="center"/>
          </w:tcPr>
          <w:p w14:paraId="1F6E503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液体燃油</w:t>
            </w:r>
          </w:p>
          <w:p w14:paraId="647813F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用量</w:t>
            </w:r>
          </w:p>
        </w:tc>
        <w:tc>
          <w:tcPr>
            <w:tcW w:w="3695" w:type="dxa"/>
            <w:vAlign w:val="center"/>
          </w:tcPr>
          <w:p w14:paraId="4A93FA61">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流量计计量</w:t>
            </w:r>
          </w:p>
        </w:tc>
        <w:tc>
          <w:tcPr>
            <w:tcW w:w="2226" w:type="dxa"/>
            <w:vAlign w:val="center"/>
          </w:tcPr>
          <w:p w14:paraId="6A7DA8A3">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自动持续监测</w:t>
            </w:r>
          </w:p>
        </w:tc>
        <w:tc>
          <w:tcPr>
            <w:tcW w:w="933" w:type="dxa"/>
            <w:vAlign w:val="center"/>
          </w:tcPr>
          <w:p w14:paraId="4CE70940">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6</w:t>
            </w:r>
          </w:p>
        </w:tc>
      </w:tr>
      <w:tr w14:paraId="7F623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tcBorders>
              <w:bottom w:val="single" w:color="auto" w:sz="4" w:space="0"/>
            </w:tcBorders>
            <w:vAlign w:val="center"/>
          </w:tcPr>
          <w:p w14:paraId="60F5F7DF">
            <w:pPr>
              <w:jc w:val="center"/>
              <w:rPr>
                <w:rFonts w:hint="default" w:ascii="Times New Roman" w:hAnsi="Times New Roman" w:eastAsia="宋体" w:cs="Times New Roman"/>
                <w:sz w:val="18"/>
                <w:szCs w:val="18"/>
                <w:lang w:val="en-US" w:eastAsia="zh-CN"/>
              </w:rPr>
            </w:pPr>
          </w:p>
        </w:tc>
        <w:tc>
          <w:tcPr>
            <w:tcW w:w="1172" w:type="dxa"/>
            <w:vMerge w:val="continue"/>
            <w:tcBorders>
              <w:bottom w:val="single" w:color="auto" w:sz="4" w:space="0"/>
            </w:tcBorders>
            <w:vAlign w:val="center"/>
          </w:tcPr>
          <w:p w14:paraId="23D012C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p>
        </w:tc>
        <w:tc>
          <w:tcPr>
            <w:tcW w:w="3695" w:type="dxa"/>
            <w:vAlign w:val="center"/>
          </w:tcPr>
          <w:p w14:paraId="36352B8D">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燃油采购清单及交易明细记录、</w:t>
            </w:r>
          </w:p>
          <w:p w14:paraId="7465D63C">
            <w:pPr>
              <w:jc w:val="center"/>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出入库或使用记录</w:t>
            </w:r>
          </w:p>
        </w:tc>
        <w:tc>
          <w:tcPr>
            <w:tcW w:w="2226" w:type="dxa"/>
            <w:vAlign w:val="center"/>
          </w:tcPr>
          <w:p w14:paraId="363DB334">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定期量测</w:t>
            </w:r>
          </w:p>
        </w:tc>
        <w:tc>
          <w:tcPr>
            <w:tcW w:w="933" w:type="dxa"/>
            <w:vAlign w:val="center"/>
          </w:tcPr>
          <w:p w14:paraId="7BB42E38">
            <w:pPr>
              <w:jc w:val="center"/>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t>3</w:t>
            </w:r>
          </w:p>
        </w:tc>
      </w:tr>
      <w:tr w14:paraId="1B3B9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restart"/>
            <w:tcBorders>
              <w:top w:val="single" w:color="auto" w:sz="4" w:space="0"/>
              <w:left w:val="single" w:color="auto" w:sz="4" w:space="0"/>
              <w:bottom w:val="single" w:color="auto" w:sz="4" w:space="0"/>
              <w:right w:val="single" w:color="auto" w:sz="4" w:space="0"/>
            </w:tcBorders>
            <w:vAlign w:val="center"/>
          </w:tcPr>
          <w:p w14:paraId="1226ADCB">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17</w:t>
            </w:r>
          </w:p>
        </w:tc>
        <w:tc>
          <w:tcPr>
            <w:tcW w:w="1172" w:type="dxa"/>
            <w:vMerge w:val="restart"/>
            <w:tcBorders>
              <w:top w:val="single" w:color="auto" w:sz="4" w:space="0"/>
              <w:left w:val="single" w:color="auto" w:sz="4" w:space="0"/>
              <w:bottom w:val="single" w:color="auto" w:sz="4" w:space="0"/>
              <w:right w:val="single" w:color="auto" w:sz="4" w:space="0"/>
            </w:tcBorders>
            <w:vAlign w:val="center"/>
          </w:tcPr>
          <w:p w14:paraId="79889B9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rPr>
              <w:t>逸散排放物质（例：灭火剂、制冷剂）</w:t>
            </w:r>
          </w:p>
        </w:tc>
        <w:tc>
          <w:tcPr>
            <w:tcW w:w="3695" w:type="dxa"/>
            <w:tcBorders>
              <w:left w:val="single" w:color="auto" w:sz="4" w:space="0"/>
            </w:tcBorders>
            <w:vAlign w:val="center"/>
          </w:tcPr>
          <w:p w14:paraId="25C145E8">
            <w:pPr>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制冷剂</w:t>
            </w:r>
            <w:r>
              <w:rPr>
                <w:rFonts w:hint="eastAsia" w:ascii="Times New Roman" w:hAnsi="Times New Roman" w:eastAsia="宋体" w:cs="Times New Roman"/>
                <w:sz w:val="18"/>
                <w:szCs w:val="18"/>
                <w:lang w:val="en-US" w:eastAsia="zh-CN"/>
              </w:rPr>
              <w:t>、灭火剂等</w:t>
            </w:r>
            <w:r>
              <w:rPr>
                <w:rFonts w:hint="default" w:ascii="Times New Roman" w:hAnsi="Times New Roman" w:eastAsia="宋体" w:cs="Times New Roman"/>
                <w:sz w:val="18"/>
                <w:szCs w:val="18"/>
                <w:lang w:val="en-US" w:eastAsia="zh-CN"/>
              </w:rPr>
              <w:t>采购量</w:t>
            </w:r>
            <w:r>
              <w:rPr>
                <w:rFonts w:hint="eastAsia" w:ascii="Times New Roman" w:hAnsi="Times New Roman" w:eastAsia="宋体" w:cs="Times New Roman"/>
                <w:sz w:val="18"/>
                <w:szCs w:val="18"/>
                <w:lang w:val="en-US" w:eastAsia="zh-CN"/>
              </w:rPr>
              <w:t>、灭火器使用记录、</w:t>
            </w:r>
            <w:r>
              <w:rPr>
                <w:rFonts w:hint="default" w:ascii="Times New Roman" w:hAnsi="Times New Roman" w:eastAsia="宋体" w:cs="Times New Roman"/>
                <w:sz w:val="18"/>
                <w:szCs w:val="18"/>
                <w:lang w:val="en-US" w:eastAsia="zh-CN"/>
              </w:rPr>
              <w:t>待回收挂起记录</w:t>
            </w:r>
          </w:p>
        </w:tc>
        <w:tc>
          <w:tcPr>
            <w:tcW w:w="2226" w:type="dxa"/>
            <w:vAlign w:val="center"/>
          </w:tcPr>
          <w:p w14:paraId="50014435">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定期量测</w:t>
            </w:r>
          </w:p>
        </w:tc>
        <w:tc>
          <w:tcPr>
            <w:tcW w:w="933" w:type="dxa"/>
            <w:vAlign w:val="center"/>
          </w:tcPr>
          <w:p w14:paraId="4029A9C2">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r>
      <w:tr w14:paraId="51730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tcBorders>
              <w:top w:val="single" w:color="auto" w:sz="4" w:space="0"/>
              <w:left w:val="single" w:color="auto" w:sz="4" w:space="0"/>
              <w:bottom w:val="single" w:color="auto" w:sz="4" w:space="0"/>
            </w:tcBorders>
            <w:vAlign w:val="center"/>
          </w:tcPr>
          <w:p w14:paraId="55D325D6">
            <w:pPr>
              <w:jc w:val="center"/>
              <w:rPr>
                <w:rFonts w:hint="eastAsia" w:ascii="Times New Roman" w:hAnsi="Times New Roman" w:eastAsia="宋体" w:cs="Times New Roman"/>
                <w:sz w:val="18"/>
                <w:szCs w:val="18"/>
                <w:lang w:val="en-US" w:eastAsia="zh-CN"/>
              </w:rPr>
            </w:pPr>
          </w:p>
        </w:tc>
        <w:tc>
          <w:tcPr>
            <w:tcW w:w="1172" w:type="dxa"/>
            <w:vMerge w:val="continue"/>
            <w:tcBorders>
              <w:top w:val="single" w:color="auto" w:sz="4" w:space="0"/>
              <w:bottom w:val="single" w:color="auto" w:sz="4" w:space="0"/>
              <w:right w:val="single" w:color="auto" w:sz="4" w:space="0"/>
            </w:tcBorders>
            <w:vAlign w:val="center"/>
          </w:tcPr>
          <w:p w14:paraId="56967E5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rPr>
            </w:pPr>
          </w:p>
        </w:tc>
        <w:tc>
          <w:tcPr>
            <w:tcW w:w="3695" w:type="dxa"/>
            <w:tcBorders>
              <w:left w:val="single" w:color="auto" w:sz="4" w:space="0"/>
            </w:tcBorders>
            <w:vAlign w:val="center"/>
          </w:tcPr>
          <w:p w14:paraId="1ED46C54">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基于过往物质补充量的逸散百分比估算值</w:t>
            </w:r>
          </w:p>
        </w:tc>
        <w:tc>
          <w:tcPr>
            <w:tcW w:w="2226" w:type="dxa"/>
            <w:vAlign w:val="center"/>
          </w:tcPr>
          <w:p w14:paraId="23B43529">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自行估算</w:t>
            </w:r>
          </w:p>
        </w:tc>
        <w:tc>
          <w:tcPr>
            <w:tcW w:w="933" w:type="dxa"/>
            <w:vAlign w:val="center"/>
          </w:tcPr>
          <w:p w14:paraId="75937F01">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w:t>
            </w:r>
          </w:p>
        </w:tc>
      </w:tr>
      <w:tr w14:paraId="2DDCE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vMerge w:val="continue"/>
            <w:tcBorders>
              <w:top w:val="single" w:color="auto" w:sz="4" w:space="0"/>
              <w:left w:val="single" w:color="auto" w:sz="4" w:space="0"/>
              <w:bottom w:val="single" w:color="auto" w:sz="4" w:space="0"/>
            </w:tcBorders>
            <w:vAlign w:val="center"/>
          </w:tcPr>
          <w:p w14:paraId="5459F30F">
            <w:pPr>
              <w:jc w:val="center"/>
              <w:rPr>
                <w:rFonts w:hint="eastAsia" w:ascii="Times New Roman" w:hAnsi="Times New Roman" w:eastAsia="宋体" w:cs="Times New Roman"/>
                <w:sz w:val="18"/>
                <w:szCs w:val="18"/>
                <w:lang w:val="en-US" w:eastAsia="zh-CN"/>
              </w:rPr>
            </w:pPr>
          </w:p>
        </w:tc>
        <w:tc>
          <w:tcPr>
            <w:tcW w:w="1172" w:type="dxa"/>
            <w:vMerge w:val="continue"/>
            <w:tcBorders>
              <w:top w:val="single" w:color="auto" w:sz="4" w:space="0"/>
              <w:bottom w:val="single" w:color="auto" w:sz="4" w:space="0"/>
              <w:right w:val="single" w:color="auto" w:sz="4" w:space="0"/>
            </w:tcBorders>
            <w:vAlign w:val="center"/>
          </w:tcPr>
          <w:p w14:paraId="2E5C2AB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rPr>
            </w:pPr>
          </w:p>
        </w:tc>
        <w:tc>
          <w:tcPr>
            <w:tcW w:w="3695" w:type="dxa"/>
            <w:tcBorders>
              <w:left w:val="single" w:color="auto" w:sz="4" w:space="0"/>
            </w:tcBorders>
            <w:vAlign w:val="center"/>
          </w:tcPr>
          <w:p w14:paraId="6D503E2A">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基于其他证据的逸散百分比估算值</w:t>
            </w:r>
          </w:p>
        </w:tc>
        <w:tc>
          <w:tcPr>
            <w:tcW w:w="2226" w:type="dxa"/>
            <w:vAlign w:val="center"/>
          </w:tcPr>
          <w:p w14:paraId="48A51FA9">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自行估算</w:t>
            </w:r>
          </w:p>
        </w:tc>
        <w:tc>
          <w:tcPr>
            <w:tcW w:w="933" w:type="dxa"/>
            <w:vAlign w:val="center"/>
          </w:tcPr>
          <w:p w14:paraId="575FD358">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w:t>
            </w:r>
          </w:p>
        </w:tc>
      </w:tr>
      <w:tr w14:paraId="29709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6" w:type="dxa"/>
            <w:tcBorders>
              <w:top w:val="single" w:color="auto" w:sz="4" w:space="0"/>
              <w:left w:val="single" w:color="auto" w:sz="4" w:space="0"/>
              <w:bottom w:val="single" w:color="auto" w:sz="4" w:space="0"/>
            </w:tcBorders>
            <w:vAlign w:val="center"/>
          </w:tcPr>
          <w:p w14:paraId="20A12B91">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18</w:t>
            </w:r>
          </w:p>
        </w:tc>
        <w:tc>
          <w:tcPr>
            <w:tcW w:w="1172" w:type="dxa"/>
            <w:tcBorders>
              <w:top w:val="single" w:color="auto" w:sz="4" w:space="0"/>
              <w:bottom w:val="single" w:color="auto" w:sz="4" w:space="0"/>
              <w:right w:val="single" w:color="auto" w:sz="4" w:space="0"/>
            </w:tcBorders>
            <w:vAlign w:val="center"/>
          </w:tcPr>
          <w:p w14:paraId="1D38FB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碳抵消</w:t>
            </w:r>
          </w:p>
        </w:tc>
        <w:tc>
          <w:tcPr>
            <w:tcW w:w="3695" w:type="dxa"/>
            <w:tcBorders>
              <w:left w:val="single" w:color="auto" w:sz="4" w:space="0"/>
            </w:tcBorders>
            <w:vAlign w:val="center"/>
          </w:tcPr>
          <w:p w14:paraId="2C561092">
            <w:pPr>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经核证的碳抵消量证明</w:t>
            </w:r>
          </w:p>
        </w:tc>
        <w:tc>
          <w:tcPr>
            <w:tcW w:w="2226" w:type="dxa"/>
            <w:vAlign w:val="center"/>
          </w:tcPr>
          <w:p w14:paraId="1BA39A2A">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定期量测</w:t>
            </w:r>
          </w:p>
        </w:tc>
        <w:tc>
          <w:tcPr>
            <w:tcW w:w="933" w:type="dxa"/>
            <w:vAlign w:val="center"/>
          </w:tcPr>
          <w:p w14:paraId="3F660EE4">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r>
    </w:tbl>
    <w:p w14:paraId="12E67AF8">
      <w:pPr>
        <w:spacing w:line="360" w:lineRule="auto"/>
        <w:rPr>
          <w:rFonts w:hint="eastAsia" w:ascii="Times New Roman" w:hAnsi="Times New Roman" w:eastAsia="宋体" w:cs="Times New Roman"/>
          <w:sz w:val="24"/>
          <w:szCs w:val="28"/>
        </w:rPr>
      </w:pPr>
    </w:p>
    <w:p w14:paraId="542BA5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8"/>
        </w:rPr>
        <w:sectPr>
          <w:pgSz w:w="11906" w:h="16838"/>
          <w:pgMar w:top="1440" w:right="1800" w:bottom="1440" w:left="1800" w:header="851" w:footer="992" w:gutter="0"/>
          <w:cols w:space="425" w:num="1"/>
          <w:docGrid w:type="lines" w:linePitch="312" w:charSpace="0"/>
        </w:sectPr>
      </w:pPr>
    </w:p>
    <w:p w14:paraId="75471CDE">
      <w:pPr>
        <w:pStyle w:val="2"/>
        <w:spacing w:before="0" w:after="0" w:line="360" w:lineRule="auto"/>
        <w:jc w:val="left"/>
        <w:rPr>
          <w:rFonts w:hint="eastAsia" w:ascii="黑体" w:hAnsi="黑体" w:eastAsia="黑体"/>
          <w:color w:val="auto"/>
          <w:sz w:val="24"/>
          <w:szCs w:val="24"/>
          <w:lang w:eastAsia="zh-CN"/>
        </w:rPr>
      </w:pPr>
      <w:r>
        <w:rPr>
          <w:rFonts w:hint="eastAsia" w:ascii="黑体" w:hAnsi="黑体" w:eastAsia="黑体"/>
          <w:b w:val="0"/>
          <w:bCs w:val="0"/>
          <w:color w:val="auto"/>
          <w:sz w:val="24"/>
          <w:szCs w:val="24"/>
        </w:rPr>
        <w:t>附录</w:t>
      </w:r>
      <w:r>
        <w:rPr>
          <w:rFonts w:hint="eastAsia" w:ascii="黑体" w:hAnsi="黑体" w:eastAsia="黑体"/>
          <w:b w:val="0"/>
          <w:bCs w:val="0"/>
          <w:color w:val="auto"/>
          <w:sz w:val="24"/>
          <w:szCs w:val="24"/>
          <w:lang w:val="en-US" w:eastAsia="zh-CN"/>
        </w:rPr>
        <w:t>B</w:t>
      </w:r>
    </w:p>
    <w:p w14:paraId="18AEA6F2">
      <w:pPr>
        <w:spacing w:line="360" w:lineRule="auto"/>
        <w:jc w:val="center"/>
        <w:rPr>
          <w:rFonts w:hint="default" w:ascii="黑体" w:hAnsi="黑体" w:eastAsia="黑体"/>
          <w:color w:val="auto"/>
          <w:sz w:val="24"/>
          <w:szCs w:val="24"/>
          <w:lang w:val="en-US" w:eastAsia="zh-CN"/>
        </w:rPr>
      </w:pPr>
      <w:r>
        <w:rPr>
          <w:rFonts w:hint="eastAsia" w:ascii="黑体" w:hAnsi="黑体" w:eastAsia="黑体"/>
          <w:color w:val="auto"/>
          <w:sz w:val="24"/>
          <w:szCs w:val="24"/>
        </w:rPr>
        <w:t>建筑碳排放监测平台</w:t>
      </w:r>
      <w:r>
        <w:rPr>
          <w:rFonts w:hint="eastAsia" w:ascii="黑体" w:hAnsi="黑体" w:eastAsia="黑体"/>
          <w:color w:val="auto"/>
          <w:sz w:val="24"/>
          <w:szCs w:val="24"/>
          <w:lang w:val="en-US" w:eastAsia="zh-CN"/>
        </w:rPr>
        <w:t>能耗数据及能耗采集点数据记录编码规则</w:t>
      </w:r>
    </w:p>
    <w:p w14:paraId="4A8DE03F">
      <w:pPr>
        <w:spacing w:line="360" w:lineRule="auto"/>
        <w:rPr>
          <w:rFonts w:hint="eastAsia" w:ascii="Times New Roman" w:hAnsi="Times New Roman" w:eastAsia="宋体" w:cs="Times New Roman"/>
          <w:color w:val="auto"/>
          <w:sz w:val="24"/>
          <w:szCs w:val="28"/>
          <w:lang w:val="en-US" w:eastAsia="zh-CN"/>
        </w:rPr>
      </w:pPr>
      <w:r>
        <w:rPr>
          <w:rFonts w:hint="eastAsia" w:ascii="Times New Roman" w:hAnsi="Times New Roman" w:eastAsia="宋体" w:cs="Times New Roman"/>
          <w:color w:val="auto"/>
          <w:sz w:val="24"/>
          <w:szCs w:val="28"/>
          <w:lang w:val="en-US" w:eastAsia="zh-CN"/>
        </w:rPr>
        <w:t>B</w:t>
      </w:r>
      <w:r>
        <w:rPr>
          <w:rFonts w:hint="eastAsia" w:ascii="Times New Roman" w:hAnsi="Times New Roman" w:eastAsia="宋体" w:cs="Times New Roman"/>
          <w:color w:val="auto"/>
          <w:sz w:val="24"/>
          <w:szCs w:val="28"/>
        </w:rPr>
        <w:t>.</w:t>
      </w:r>
      <w:r>
        <w:rPr>
          <w:rFonts w:hint="eastAsia" w:ascii="黑体" w:hAnsi="黑体" w:eastAsia="黑体" w:cs="黑体"/>
          <w:color w:val="auto"/>
          <w:sz w:val="24"/>
          <w:szCs w:val="28"/>
        </w:rPr>
        <w:t>1</w:t>
      </w:r>
      <w:r>
        <w:rPr>
          <w:rFonts w:hint="eastAsia" w:ascii="Times New Roman" w:hAnsi="Times New Roman" w:eastAsia="宋体" w:cs="Times New Roman"/>
          <w:color w:val="auto"/>
          <w:sz w:val="24"/>
          <w:szCs w:val="28"/>
          <w:lang w:val="en-US" w:eastAsia="zh-CN"/>
        </w:rPr>
        <w:t xml:space="preserve">  </w:t>
      </w:r>
      <w:r>
        <w:rPr>
          <w:rFonts w:hint="eastAsia" w:ascii="黑体" w:hAnsi="黑体" w:eastAsia="黑体" w:cs="黑体"/>
          <w:color w:val="auto"/>
          <w:sz w:val="24"/>
          <w:szCs w:val="28"/>
        </w:rPr>
        <w:t>能耗数据编码</w:t>
      </w:r>
      <w:r>
        <w:rPr>
          <w:rFonts w:hint="eastAsia" w:ascii="黑体" w:hAnsi="黑体" w:eastAsia="黑体" w:cs="黑体"/>
          <w:color w:val="auto"/>
          <w:sz w:val="24"/>
          <w:szCs w:val="28"/>
          <w:lang w:val="en-US" w:eastAsia="zh-CN"/>
        </w:rPr>
        <w:t>原则</w:t>
      </w:r>
    </w:p>
    <w:p w14:paraId="27EC6638">
      <w:pPr>
        <w:spacing w:line="360" w:lineRule="auto"/>
        <w:rPr>
          <w:rFonts w:hint="eastAsia" w:ascii="Times New Roman" w:hAnsi="Times New Roman" w:eastAsia="宋体" w:cs="Times New Roman"/>
          <w:color w:val="auto"/>
          <w:sz w:val="24"/>
          <w:szCs w:val="28"/>
        </w:rPr>
      </w:pPr>
      <w:bookmarkStart w:id="15" w:name="OLE_LINK1"/>
      <w:r>
        <w:rPr>
          <w:rFonts w:hint="eastAsia" w:ascii="Times New Roman" w:hAnsi="Times New Roman" w:eastAsia="宋体" w:cs="Times New Roman"/>
          <w:color w:val="auto"/>
          <w:sz w:val="24"/>
          <w:szCs w:val="28"/>
          <w:lang w:val="en-US" w:eastAsia="zh-CN"/>
        </w:rPr>
        <w:t>B.</w:t>
      </w:r>
      <w:r>
        <w:rPr>
          <w:rFonts w:hint="eastAsia" w:ascii="黑体" w:hAnsi="黑体" w:eastAsia="黑体" w:cs="黑体"/>
          <w:color w:val="auto"/>
          <w:sz w:val="24"/>
          <w:szCs w:val="28"/>
          <w:lang w:val="en-US" w:eastAsia="zh-CN"/>
        </w:rPr>
        <w:t>1.1</w:t>
      </w:r>
      <w:r>
        <w:rPr>
          <w:rFonts w:hint="eastAsia" w:ascii="Times New Roman" w:hAnsi="Times New Roman" w:eastAsia="宋体" w:cs="Times New Roman"/>
          <w:color w:val="auto"/>
          <w:sz w:val="24"/>
          <w:szCs w:val="28"/>
          <w:lang w:val="en-US" w:eastAsia="zh-CN"/>
        </w:rPr>
        <w:t xml:space="preserve">  </w:t>
      </w:r>
      <w:r>
        <w:rPr>
          <w:rFonts w:hint="eastAsia" w:ascii="Times New Roman" w:hAnsi="Times New Roman" w:eastAsia="宋体" w:cs="Times New Roman"/>
          <w:color w:val="auto"/>
          <w:sz w:val="24"/>
          <w:szCs w:val="28"/>
        </w:rPr>
        <w:t>能耗数据编码规则</w:t>
      </w:r>
      <w:bookmarkEnd w:id="15"/>
      <w:r>
        <w:rPr>
          <w:rFonts w:hint="eastAsia" w:ascii="Times New Roman" w:hAnsi="Times New Roman" w:eastAsia="宋体" w:cs="Times New Roman"/>
          <w:color w:val="auto"/>
          <w:sz w:val="24"/>
          <w:szCs w:val="28"/>
        </w:rPr>
        <w:t>为细则层次代码结构，主要按7类细则进行编码，包括：行政区划代码编码、建筑类别编码、建筑识别编码、分类能耗指编码、分项能耗编码、分项能耗一级子项编码、分项能耗二级子项编码。编码后能耗数据由15位符号组成。若某一项目无须使用某编码时，则用相应位数的“0”代替。</w:t>
      </w:r>
    </w:p>
    <w:p w14:paraId="574F5F86">
      <w:pPr>
        <w:spacing w:line="360" w:lineRule="auto"/>
        <w:rPr>
          <w:rFonts w:hint="eastAsia" w:ascii="黑体" w:hAnsi="黑体" w:eastAsia="黑体" w:cs="黑体"/>
          <w:color w:val="auto"/>
          <w:sz w:val="24"/>
          <w:szCs w:val="28"/>
        </w:rPr>
      </w:pPr>
      <w:r>
        <w:rPr>
          <w:rFonts w:hint="eastAsia" w:ascii="Times New Roman" w:hAnsi="Times New Roman" w:eastAsia="宋体" w:cs="Times New Roman"/>
          <w:color w:val="auto"/>
          <w:sz w:val="24"/>
          <w:szCs w:val="28"/>
          <w:lang w:val="en-US" w:eastAsia="zh-CN"/>
        </w:rPr>
        <w:t>B.</w:t>
      </w:r>
      <w:r>
        <w:rPr>
          <w:rFonts w:hint="eastAsia" w:ascii="黑体" w:hAnsi="黑体" w:eastAsia="黑体" w:cs="黑体"/>
          <w:color w:val="auto"/>
          <w:sz w:val="24"/>
          <w:szCs w:val="28"/>
          <w:lang w:val="en-US" w:eastAsia="zh-CN"/>
        </w:rPr>
        <w:t xml:space="preserve">1.2  </w:t>
      </w:r>
      <w:r>
        <w:rPr>
          <w:rFonts w:hint="eastAsia" w:ascii="黑体" w:hAnsi="黑体" w:eastAsia="黑体" w:cs="黑体"/>
          <w:color w:val="auto"/>
          <w:sz w:val="24"/>
          <w:szCs w:val="28"/>
        </w:rPr>
        <w:t>能耗数据编码</w:t>
      </w:r>
      <w:r>
        <w:rPr>
          <w:rFonts w:hint="eastAsia" w:ascii="黑体" w:hAnsi="黑体" w:eastAsia="黑体" w:cs="黑体"/>
          <w:color w:val="auto"/>
          <w:sz w:val="24"/>
          <w:szCs w:val="28"/>
          <w:lang w:val="en-US" w:eastAsia="zh-CN"/>
        </w:rPr>
        <w:t>结构</w:t>
      </w:r>
    </w:p>
    <w:tbl>
      <w:tblPr>
        <w:tblStyle w:val="11"/>
        <w:tblW w:w="7668" w:type="dxa"/>
        <w:tblInd w:w="0" w:type="dxa"/>
        <w:tblLayout w:type="autofit"/>
        <w:tblCellMar>
          <w:top w:w="0" w:type="dxa"/>
          <w:left w:w="108" w:type="dxa"/>
          <w:bottom w:w="0" w:type="dxa"/>
          <w:right w:w="108" w:type="dxa"/>
        </w:tblCellMar>
      </w:tblPr>
      <w:tblGrid>
        <w:gridCol w:w="1080"/>
        <w:gridCol w:w="372"/>
        <w:gridCol w:w="372"/>
        <w:gridCol w:w="372"/>
        <w:gridCol w:w="372"/>
        <w:gridCol w:w="372"/>
        <w:gridCol w:w="379"/>
        <w:gridCol w:w="403"/>
        <w:gridCol w:w="372"/>
        <w:gridCol w:w="372"/>
        <w:gridCol w:w="528"/>
        <w:gridCol w:w="528"/>
        <w:gridCol w:w="528"/>
        <w:gridCol w:w="528"/>
        <w:gridCol w:w="550"/>
        <w:gridCol w:w="540"/>
      </w:tblGrid>
      <w:tr w14:paraId="3C30C576">
        <w:tblPrEx>
          <w:tblCellMar>
            <w:top w:w="0" w:type="dxa"/>
            <w:left w:w="108" w:type="dxa"/>
            <w:bottom w:w="0" w:type="dxa"/>
            <w:right w:w="108" w:type="dxa"/>
          </w:tblCellMar>
        </w:tblPrEx>
        <w:trPr>
          <w:trHeight w:val="285" w:hRule="atLeast"/>
        </w:trPr>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974086F">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位数</w:t>
            </w:r>
          </w:p>
        </w:tc>
        <w:tc>
          <w:tcPr>
            <w:tcW w:w="372" w:type="dxa"/>
            <w:tcBorders>
              <w:top w:val="single" w:color="auto" w:sz="4" w:space="0"/>
              <w:left w:val="nil"/>
              <w:bottom w:val="single" w:color="auto" w:sz="4" w:space="0"/>
              <w:right w:val="single" w:color="auto" w:sz="4" w:space="0"/>
            </w:tcBorders>
            <w:shd w:val="clear" w:color="auto" w:fill="auto"/>
            <w:noWrap/>
            <w:vAlign w:val="center"/>
          </w:tcPr>
          <w:p w14:paraId="56ED7DCC">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1</w:t>
            </w:r>
          </w:p>
        </w:tc>
        <w:tc>
          <w:tcPr>
            <w:tcW w:w="372" w:type="dxa"/>
            <w:tcBorders>
              <w:top w:val="single" w:color="auto" w:sz="4" w:space="0"/>
              <w:left w:val="nil"/>
              <w:bottom w:val="single" w:color="auto" w:sz="4" w:space="0"/>
              <w:right w:val="single" w:color="auto" w:sz="4" w:space="0"/>
            </w:tcBorders>
            <w:shd w:val="clear" w:color="auto" w:fill="auto"/>
            <w:noWrap/>
            <w:vAlign w:val="center"/>
          </w:tcPr>
          <w:p w14:paraId="62D1AAF7">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2</w:t>
            </w:r>
          </w:p>
        </w:tc>
        <w:tc>
          <w:tcPr>
            <w:tcW w:w="372" w:type="dxa"/>
            <w:tcBorders>
              <w:top w:val="single" w:color="auto" w:sz="4" w:space="0"/>
              <w:left w:val="nil"/>
              <w:bottom w:val="single" w:color="auto" w:sz="4" w:space="0"/>
              <w:right w:val="single" w:color="auto" w:sz="4" w:space="0"/>
            </w:tcBorders>
            <w:shd w:val="clear" w:color="auto" w:fill="auto"/>
            <w:noWrap/>
            <w:vAlign w:val="center"/>
          </w:tcPr>
          <w:p w14:paraId="512E82D5">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3</w:t>
            </w:r>
          </w:p>
        </w:tc>
        <w:tc>
          <w:tcPr>
            <w:tcW w:w="372" w:type="dxa"/>
            <w:tcBorders>
              <w:top w:val="single" w:color="auto" w:sz="4" w:space="0"/>
              <w:left w:val="nil"/>
              <w:bottom w:val="single" w:color="auto" w:sz="4" w:space="0"/>
              <w:right w:val="single" w:color="auto" w:sz="4" w:space="0"/>
            </w:tcBorders>
            <w:shd w:val="clear" w:color="auto" w:fill="auto"/>
            <w:noWrap/>
            <w:vAlign w:val="center"/>
          </w:tcPr>
          <w:p w14:paraId="2D668D8D">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4</w:t>
            </w:r>
          </w:p>
        </w:tc>
        <w:tc>
          <w:tcPr>
            <w:tcW w:w="372" w:type="dxa"/>
            <w:tcBorders>
              <w:top w:val="single" w:color="auto" w:sz="4" w:space="0"/>
              <w:left w:val="nil"/>
              <w:bottom w:val="single" w:color="auto" w:sz="4" w:space="0"/>
              <w:right w:val="single" w:color="auto" w:sz="4" w:space="0"/>
            </w:tcBorders>
            <w:shd w:val="clear" w:color="auto" w:fill="auto"/>
            <w:noWrap/>
            <w:vAlign w:val="center"/>
          </w:tcPr>
          <w:p w14:paraId="278E910F">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5</w:t>
            </w:r>
          </w:p>
        </w:tc>
        <w:tc>
          <w:tcPr>
            <w:tcW w:w="379" w:type="dxa"/>
            <w:tcBorders>
              <w:top w:val="single" w:color="auto" w:sz="4" w:space="0"/>
              <w:left w:val="nil"/>
              <w:bottom w:val="single" w:color="auto" w:sz="4" w:space="0"/>
              <w:right w:val="single" w:color="auto" w:sz="4" w:space="0"/>
            </w:tcBorders>
            <w:shd w:val="clear" w:color="auto" w:fill="auto"/>
            <w:noWrap/>
            <w:vAlign w:val="center"/>
          </w:tcPr>
          <w:p w14:paraId="5495BB9F">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6</w:t>
            </w:r>
          </w:p>
        </w:tc>
        <w:tc>
          <w:tcPr>
            <w:tcW w:w="403" w:type="dxa"/>
            <w:tcBorders>
              <w:top w:val="single" w:color="auto" w:sz="4" w:space="0"/>
              <w:left w:val="nil"/>
              <w:bottom w:val="single" w:color="auto" w:sz="4" w:space="0"/>
              <w:right w:val="single" w:color="auto" w:sz="4" w:space="0"/>
            </w:tcBorders>
            <w:shd w:val="clear" w:color="auto" w:fill="auto"/>
            <w:noWrap/>
            <w:vAlign w:val="center"/>
          </w:tcPr>
          <w:p w14:paraId="6093112A">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7</w:t>
            </w:r>
          </w:p>
        </w:tc>
        <w:tc>
          <w:tcPr>
            <w:tcW w:w="372" w:type="dxa"/>
            <w:tcBorders>
              <w:top w:val="single" w:color="auto" w:sz="4" w:space="0"/>
              <w:left w:val="nil"/>
              <w:bottom w:val="single" w:color="auto" w:sz="4" w:space="0"/>
              <w:right w:val="single" w:color="auto" w:sz="4" w:space="0"/>
            </w:tcBorders>
            <w:shd w:val="clear" w:color="auto" w:fill="auto"/>
            <w:noWrap/>
            <w:vAlign w:val="center"/>
          </w:tcPr>
          <w:p w14:paraId="542B5D48">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8</w:t>
            </w:r>
          </w:p>
        </w:tc>
        <w:tc>
          <w:tcPr>
            <w:tcW w:w="372" w:type="dxa"/>
            <w:tcBorders>
              <w:top w:val="single" w:color="auto" w:sz="4" w:space="0"/>
              <w:left w:val="nil"/>
              <w:bottom w:val="single" w:color="auto" w:sz="4" w:space="0"/>
              <w:right w:val="single" w:color="auto" w:sz="4" w:space="0"/>
            </w:tcBorders>
            <w:shd w:val="clear" w:color="auto" w:fill="auto"/>
            <w:noWrap/>
            <w:vAlign w:val="center"/>
          </w:tcPr>
          <w:p w14:paraId="20388048">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9</w:t>
            </w:r>
          </w:p>
        </w:tc>
        <w:tc>
          <w:tcPr>
            <w:tcW w:w="528" w:type="dxa"/>
            <w:tcBorders>
              <w:top w:val="single" w:color="auto" w:sz="4" w:space="0"/>
              <w:left w:val="nil"/>
              <w:bottom w:val="single" w:color="auto" w:sz="4" w:space="0"/>
              <w:right w:val="single" w:color="auto" w:sz="4" w:space="0"/>
            </w:tcBorders>
            <w:shd w:val="clear" w:color="auto" w:fill="auto"/>
            <w:noWrap/>
            <w:vAlign w:val="center"/>
          </w:tcPr>
          <w:p w14:paraId="7E738BC8">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10</w:t>
            </w:r>
          </w:p>
        </w:tc>
        <w:tc>
          <w:tcPr>
            <w:tcW w:w="528" w:type="dxa"/>
            <w:tcBorders>
              <w:top w:val="single" w:color="auto" w:sz="4" w:space="0"/>
              <w:left w:val="nil"/>
              <w:bottom w:val="single" w:color="auto" w:sz="4" w:space="0"/>
              <w:right w:val="single" w:color="auto" w:sz="4" w:space="0"/>
            </w:tcBorders>
            <w:shd w:val="clear" w:color="auto" w:fill="auto"/>
            <w:noWrap/>
            <w:vAlign w:val="center"/>
          </w:tcPr>
          <w:p w14:paraId="188B93C9">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11</w:t>
            </w:r>
          </w:p>
        </w:tc>
        <w:tc>
          <w:tcPr>
            <w:tcW w:w="528" w:type="dxa"/>
            <w:tcBorders>
              <w:top w:val="single" w:color="auto" w:sz="4" w:space="0"/>
              <w:left w:val="nil"/>
              <w:bottom w:val="single" w:color="auto" w:sz="4" w:space="0"/>
              <w:right w:val="single" w:color="auto" w:sz="4" w:space="0"/>
            </w:tcBorders>
            <w:shd w:val="clear" w:color="auto" w:fill="auto"/>
            <w:noWrap/>
            <w:vAlign w:val="center"/>
          </w:tcPr>
          <w:p w14:paraId="5C1ECB26">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12</w:t>
            </w:r>
          </w:p>
        </w:tc>
        <w:tc>
          <w:tcPr>
            <w:tcW w:w="528" w:type="dxa"/>
            <w:tcBorders>
              <w:top w:val="single" w:color="auto" w:sz="4" w:space="0"/>
              <w:left w:val="nil"/>
              <w:bottom w:val="single" w:color="auto" w:sz="4" w:space="0"/>
              <w:right w:val="single" w:color="auto" w:sz="4" w:space="0"/>
            </w:tcBorders>
            <w:shd w:val="clear" w:color="auto" w:fill="auto"/>
            <w:noWrap/>
            <w:vAlign w:val="center"/>
          </w:tcPr>
          <w:p w14:paraId="22837DDF">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13</w:t>
            </w:r>
          </w:p>
        </w:tc>
        <w:tc>
          <w:tcPr>
            <w:tcW w:w="550" w:type="dxa"/>
            <w:tcBorders>
              <w:top w:val="single" w:color="auto" w:sz="4" w:space="0"/>
              <w:left w:val="nil"/>
              <w:bottom w:val="single" w:color="auto" w:sz="4" w:space="0"/>
              <w:right w:val="single" w:color="auto" w:sz="4" w:space="0"/>
            </w:tcBorders>
            <w:shd w:val="clear" w:color="auto" w:fill="auto"/>
            <w:noWrap/>
            <w:vAlign w:val="center"/>
          </w:tcPr>
          <w:p w14:paraId="7940F7D7">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14</w:t>
            </w:r>
          </w:p>
        </w:tc>
        <w:tc>
          <w:tcPr>
            <w:tcW w:w="540" w:type="dxa"/>
            <w:tcBorders>
              <w:top w:val="single" w:color="auto" w:sz="4" w:space="0"/>
              <w:left w:val="nil"/>
              <w:bottom w:val="single" w:color="auto" w:sz="4" w:space="0"/>
              <w:right w:val="single" w:color="auto" w:sz="4" w:space="0"/>
            </w:tcBorders>
            <w:shd w:val="clear" w:color="auto" w:fill="auto"/>
            <w:noWrap/>
            <w:vAlign w:val="center"/>
          </w:tcPr>
          <w:p w14:paraId="3E38404A">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15</w:t>
            </w:r>
          </w:p>
        </w:tc>
      </w:tr>
      <w:tr w14:paraId="7A4BF7BA">
        <w:tblPrEx>
          <w:tblCellMar>
            <w:top w:w="0" w:type="dxa"/>
            <w:left w:w="108" w:type="dxa"/>
            <w:bottom w:w="0" w:type="dxa"/>
            <w:right w:w="108" w:type="dxa"/>
          </w:tblCellMar>
        </w:tblPrEx>
        <w:trPr>
          <w:trHeight w:val="285"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14:paraId="6E1E1801">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编码</w:t>
            </w:r>
          </w:p>
        </w:tc>
        <w:tc>
          <w:tcPr>
            <w:tcW w:w="2239" w:type="dxa"/>
            <w:gridSpan w:val="6"/>
            <w:tcBorders>
              <w:top w:val="single" w:color="auto" w:sz="4" w:space="0"/>
              <w:left w:val="nil"/>
              <w:bottom w:val="single" w:color="auto" w:sz="4" w:space="0"/>
              <w:right w:val="single" w:color="auto" w:sz="4" w:space="0"/>
            </w:tcBorders>
            <w:shd w:val="clear" w:color="auto" w:fill="auto"/>
            <w:noWrap/>
            <w:vAlign w:val="center"/>
          </w:tcPr>
          <w:p w14:paraId="721E578B">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X X X X X X</w:t>
            </w:r>
          </w:p>
        </w:tc>
        <w:tc>
          <w:tcPr>
            <w:tcW w:w="403" w:type="dxa"/>
            <w:tcBorders>
              <w:top w:val="nil"/>
              <w:left w:val="nil"/>
              <w:bottom w:val="single" w:color="auto" w:sz="4" w:space="0"/>
              <w:right w:val="single" w:color="auto" w:sz="4" w:space="0"/>
            </w:tcBorders>
            <w:shd w:val="clear" w:color="auto" w:fill="auto"/>
            <w:noWrap/>
            <w:vAlign w:val="center"/>
          </w:tcPr>
          <w:p w14:paraId="0F27478B">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X</w:t>
            </w:r>
          </w:p>
        </w:tc>
        <w:tc>
          <w:tcPr>
            <w:tcW w:w="1272" w:type="dxa"/>
            <w:gridSpan w:val="3"/>
            <w:tcBorders>
              <w:top w:val="single" w:color="auto" w:sz="4" w:space="0"/>
              <w:left w:val="nil"/>
              <w:bottom w:val="single" w:color="auto" w:sz="4" w:space="0"/>
              <w:right w:val="single" w:color="auto" w:sz="4" w:space="0"/>
            </w:tcBorders>
            <w:shd w:val="clear" w:color="auto" w:fill="auto"/>
            <w:noWrap/>
            <w:vAlign w:val="center"/>
          </w:tcPr>
          <w:p w14:paraId="55AB578B">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X X X</w:t>
            </w:r>
          </w:p>
        </w:tc>
        <w:tc>
          <w:tcPr>
            <w:tcW w:w="1056" w:type="dxa"/>
            <w:gridSpan w:val="2"/>
            <w:tcBorders>
              <w:top w:val="single" w:color="auto" w:sz="4" w:space="0"/>
              <w:left w:val="nil"/>
              <w:bottom w:val="single" w:color="auto" w:sz="4" w:space="0"/>
              <w:right w:val="single" w:color="auto" w:sz="4" w:space="0"/>
            </w:tcBorders>
            <w:shd w:val="clear" w:color="auto" w:fill="auto"/>
            <w:noWrap/>
            <w:vAlign w:val="center"/>
          </w:tcPr>
          <w:p w14:paraId="2C8A1606">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X X</w:t>
            </w:r>
          </w:p>
        </w:tc>
        <w:tc>
          <w:tcPr>
            <w:tcW w:w="528" w:type="dxa"/>
            <w:tcBorders>
              <w:top w:val="nil"/>
              <w:left w:val="nil"/>
              <w:bottom w:val="single" w:color="auto" w:sz="4" w:space="0"/>
              <w:right w:val="single" w:color="auto" w:sz="4" w:space="0"/>
            </w:tcBorders>
            <w:shd w:val="clear" w:color="auto" w:fill="auto"/>
            <w:noWrap/>
            <w:vAlign w:val="center"/>
          </w:tcPr>
          <w:p w14:paraId="00CB8BB8">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X</w:t>
            </w:r>
          </w:p>
        </w:tc>
        <w:tc>
          <w:tcPr>
            <w:tcW w:w="550" w:type="dxa"/>
            <w:tcBorders>
              <w:top w:val="single" w:color="auto" w:sz="4" w:space="0"/>
              <w:left w:val="nil"/>
              <w:bottom w:val="single" w:color="auto" w:sz="4" w:space="0"/>
              <w:right w:val="single" w:color="auto" w:sz="4" w:space="0"/>
            </w:tcBorders>
            <w:shd w:val="clear" w:color="auto" w:fill="auto"/>
            <w:noWrap/>
            <w:vAlign w:val="center"/>
          </w:tcPr>
          <w:p w14:paraId="7D2F31FC">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X</w:t>
            </w:r>
          </w:p>
        </w:tc>
        <w:tc>
          <w:tcPr>
            <w:tcW w:w="540" w:type="dxa"/>
            <w:tcBorders>
              <w:top w:val="nil"/>
              <w:left w:val="nil"/>
              <w:bottom w:val="single" w:color="auto" w:sz="4" w:space="0"/>
              <w:right w:val="single" w:color="auto" w:sz="4" w:space="0"/>
            </w:tcBorders>
            <w:shd w:val="clear" w:color="auto" w:fill="auto"/>
            <w:noWrap/>
            <w:vAlign w:val="center"/>
          </w:tcPr>
          <w:p w14:paraId="5D0BF723">
            <w:pPr>
              <w:spacing w:line="360" w:lineRule="auto"/>
              <w:jc w:val="center"/>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X</w:t>
            </w:r>
          </w:p>
        </w:tc>
      </w:tr>
    </w:tbl>
    <w:p w14:paraId="44DA38E3">
      <w:pPr>
        <w:spacing w:line="360" w:lineRule="auto"/>
        <w:jc w:val="right"/>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mc:AlternateContent>
          <mc:Choice Requires="wps">
            <w:drawing>
              <wp:anchor distT="0" distB="0" distL="114300" distR="114300" simplePos="0" relativeHeight="251670528" behindDoc="0" locked="0" layoutInCell="1" allowOverlap="1">
                <wp:simplePos x="0" y="0"/>
                <wp:positionH relativeFrom="column">
                  <wp:posOffset>4572000</wp:posOffset>
                </wp:positionH>
                <wp:positionV relativeFrom="paragraph">
                  <wp:posOffset>46990</wp:posOffset>
                </wp:positionV>
                <wp:extent cx="0" cy="1173480"/>
                <wp:effectExtent l="38100" t="0" r="38100" b="0"/>
                <wp:wrapNone/>
                <wp:docPr id="14" name="直接连接符 14"/>
                <wp:cNvGraphicFramePr/>
                <a:graphic xmlns:a="http://schemas.openxmlformats.org/drawingml/2006/main">
                  <a:graphicData uri="http://schemas.microsoft.com/office/word/2010/wordprocessingShape">
                    <wps:wsp>
                      <wps:cNvCnPr/>
                      <wps:spPr>
                        <a:xfrm flipV="1">
                          <a:off x="0" y="0"/>
                          <a:ext cx="0" cy="117348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60pt;margin-top:3.7pt;height:92.4pt;width:0pt;z-index:251670528;mso-width-relative:page;mso-height-relative:page;" filled="f" stroked="t" coordsize="21600,21600" o:gfxdata="UEsDBAoAAAAAAIdO4kAAAAAAAAAAAAAAAAAEAAAAZHJzL1BLAwQUAAAACACHTuJAMqJB6NYAAAAJ&#10;AQAADwAAAGRycy9kb3ducmV2LnhtbE2PzU7DMBCE70i8g7VI3KiTqPw0xOkBgcQJQYuQuLnxkoTG&#10;62Bvm8LTs4gD3HY0n2ZnquXBD2qPMfWBDOSzDBRSE1xPrYHn9d3ZFajElpwdAqGBT0ywrI+PKlu6&#10;MNET7lfcKgmhVFoDHfNYap2aDr1NszAiifcWorcsMrbaRTtJuB90kWUX2tue5ENnR7zpsNmudt7A&#10;Yj2dh8e4fZnn/cfr1+07j/cPbMzpSZ5dg2I88B8MP/WlOtTSaRN25JIaDFxKvKByzEGJ/6s3Ai6K&#10;AnRd6f8L6m9QSwMEFAAAAAgAh07iQKqwu5IGAgAA9AMAAA4AAABkcnMvZTJvRG9jLnhtbK1TzW4T&#10;MRC+I/EOlu9kk9BCWWXTQ0O5IKjEz31ie3ct+U8eJ5u8BC+AxA1OHHvnbSiPwdgbUihC6oE9WGPP&#10;7Dfzff68ON9Zw7Yqovau4bPJlDPlhJfadQ1/9/by0RlnmMBJMN6phu8V8vPlwweLIdRq7ntvpIqM&#10;QBzWQ2h4n1KoqwpFryzgxAflKNn6aCHRNnaVjDAQujXVfDp9Ug0+yhC9UIh0uhqT/IAY7wPo21YL&#10;tfJiY5VLI2pUBhJRwl4H5MsybdsqkV63LarETMOJaSorNaF4nddquYC6ixB6LQ4jwH1GuMPJgnbU&#10;9Ai1ggRsE/VfUFaL6NG3aSK8rUYiRRFiMZve0eZND0EVLiQ1hqPo+P9gxavtVWRakhNOOHNg6cZv&#10;Pl5///D5x7dPtN58/cIoQzINAWuqvnBX8bDDcBUz510bLWuNDu8JpahAvNiuiLw/iqx2iYnxUNDp&#10;bPb08clZuYBqhMhQIWJ6obxlOWi40S7zhxq2LzFRWyr9VZKPjWNDw5+dzk85E0BmbMkEFNpAhNB1&#10;5V/0RstLbUz+A2O3vjCRbSEbonyZHOH+UZabrAD7sa6kRqv0CuRzJ1naB1LK0QvheQSrJGdG0YPK&#10;EQFCnUCb28oUNbjO/KOa2htHU2SNR1VztPZyT5ezCVF3PakxK5PmDJmhzHwwbnbb7/uCdPtYlz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qJB6NYAAAAJAQAADwAAAAAAAAABACAAAAAiAAAAZHJz&#10;L2Rvd25yZXYueG1sUEsBAhQAFAAAAAgAh07iQKqwu5IGAgAA9AMAAA4AAAAAAAAAAQAgAAAAJQEA&#10;AGRycy9lMm9Eb2MueG1sUEsFBgAAAAAGAAYAWQEAAJ0FAAAAAA==&#10;">
                <v:fill on="f" focussize="0,0"/>
                <v:stroke color="#000000" joinstyle="round" endarrow="block"/>
                <v:imagedata o:title=""/>
                <o:lock v:ext="edit" aspectratio="f"/>
              </v:line>
            </w:pict>
          </mc:Fallback>
        </mc:AlternateContent>
      </w:r>
      <w:r>
        <w:rPr>
          <w:rFonts w:hint="eastAsia" w:ascii="Times New Roman" w:hAnsi="Times New Roman" w:eastAsia="宋体" w:cs="Times New Roman"/>
          <w:color w:val="auto"/>
          <w:sz w:val="18"/>
          <w:szCs w:val="18"/>
        </w:rPr>
        <mc:AlternateContent>
          <mc:Choice Requires="wps">
            <w:drawing>
              <wp:anchor distT="0" distB="0" distL="114300" distR="114300" simplePos="0" relativeHeight="251669504" behindDoc="0" locked="0" layoutInCell="1" allowOverlap="1">
                <wp:simplePos x="0" y="0"/>
                <wp:positionH relativeFrom="column">
                  <wp:posOffset>4229100</wp:posOffset>
                </wp:positionH>
                <wp:positionV relativeFrom="paragraph">
                  <wp:posOffset>46990</wp:posOffset>
                </wp:positionV>
                <wp:extent cx="0" cy="1717040"/>
                <wp:effectExtent l="38100" t="0" r="38100" b="5080"/>
                <wp:wrapNone/>
                <wp:docPr id="1" name="直接连接符 1"/>
                <wp:cNvGraphicFramePr/>
                <a:graphic xmlns:a="http://schemas.openxmlformats.org/drawingml/2006/main">
                  <a:graphicData uri="http://schemas.microsoft.com/office/word/2010/wordprocessingShape">
                    <wps:wsp>
                      <wps:cNvCnPr/>
                      <wps:spPr>
                        <a:xfrm flipV="1">
                          <a:off x="0" y="0"/>
                          <a:ext cx="0" cy="171704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33pt;margin-top:3.7pt;height:135.2pt;width:0pt;z-index:251669504;mso-width-relative:page;mso-height-relative:page;" filled="f" stroked="t" coordsize="21600,21600" o:gfxdata="UEsDBAoAAAAAAIdO4kAAAAAAAAAAAAAAAAAEAAAAZHJzL1BLAwQUAAAACACHTuJAg+LUCNgAAAAJ&#10;AQAADwAAAGRycy9kb3ducmV2LnhtbE2PwU7DMBBE70j8g7VI3KiTqiQlZNMDAokTghYhcXPjJQmN&#10;1yHeNoWvx4gDHEczmnlTro6uVwcaQ+cZIZ0loIhrbztuEJ43dxdLUEEMW9N7JoRPCrCqTk9KU1g/&#10;8RMd1tKoWMKhMAityFBoHeqWnAkzPxBH782PzkiUY6PtaKZY7no9T5JMO9NxXGjNQDct1bv13iFc&#10;baZL/zjuXhZp9/H6dfsuw/2DIJ6fpck1KKGj/IXhBz+iQxWZtn7PNqgeIcuy+EUQ8gWo6P/qLcI8&#10;z5egq1L/f1B9A1BLAwQUAAAACACHTuJALCOwqQMCAADyAwAADgAAAGRycy9lMm9Eb2MueG1srVNL&#10;jhMxEN0jcQfLe9JJxDDQSmcWE4YNgkh89hW33W3JP7mcdHIJLoDEDlYs2c9tGI5B2R0yMAhpFvTC&#10;KpefX9V7rl5c7K1hOxlRe9fw2WTKmXTCt9p1DX/39urRU84wgWvBeCcbfpDIL5YPHyyGUMu5771p&#10;ZWRE4rAeQsP7lEJdVSh6aQEnPkhHh8pHC4m2savaCAOxW1PNp9Mn1eBjG6IXEpGyq/GQHxnjfQi9&#10;UlrIlRdbK10aWaM0kEgS9jogX5ZulZIivVYKZWKm4aQ0lZWKULzJa7VcQN1FCL0WxxbgPi3c0WRB&#10;Oyp6olpBAraN+i8qq0X06FWaCG+rUUhxhFTMpne8edNDkEULWY3hZDr+P1rxareOTLc0CZw5sPTg&#10;Nx+/ff/w+cf1J1pvvn5hs2zSELAm7KVbx+MOwzpmxXsVLVNGh/eZI2dIFdsXiw8ni+U+MTEmBWVn&#10;57Pz6eNifzVS5IshYnohvWU5aLjRLquHGnYvMVFZgv6C5LRxbGj4s7P5GWcCaBQVjQCFNpAcdF25&#10;i97o9kobk29g7DaXJrId5HEoXxZHvH/AcpEVYD/iytE4KL2E9rlrWToEMsrR/8FzC1a2nBlJv1OO&#10;iBDqBNrcIlPU4DrzDzSVN466yB6PruZo49sDPc02RN315EZ5hoKhUSg9H8c2z9rv+8J0+6suf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D4tQI2AAAAAkBAAAPAAAAAAAAAAEAIAAAACIAAABkcnMv&#10;ZG93bnJldi54bWxQSwECFAAUAAAACACHTuJALCOwqQMCAADyAwAADgAAAAAAAAABACAAAAAnAQAA&#10;ZHJzL2Uyb0RvYy54bWxQSwUGAAAAAAYABgBZAQAAnAUAAAAA&#10;">
                <v:fill on="f" focussize="0,0"/>
                <v:stroke color="#000000" joinstyle="round" endarrow="block"/>
                <v:imagedata o:title=""/>
                <o:lock v:ext="edit" aspectratio="f"/>
              </v:line>
            </w:pict>
          </mc:Fallback>
        </mc:AlternateContent>
      </w:r>
      <w:r>
        <w:rPr>
          <w:rFonts w:hint="eastAsia" w:ascii="Times New Roman" w:hAnsi="Times New Roman" w:eastAsia="宋体" w:cs="Times New Roman"/>
          <w:color w:val="auto"/>
          <w:sz w:val="18"/>
          <w:szCs w:val="18"/>
        </w:rPr>
        <mc:AlternateContent>
          <mc:Choice Requires="wps">
            <w:drawing>
              <wp:anchor distT="0" distB="0" distL="114300" distR="114300" simplePos="0" relativeHeight="251668480" behindDoc="0" locked="0" layoutInCell="1" allowOverlap="1">
                <wp:simplePos x="0" y="0"/>
                <wp:positionH relativeFrom="column">
                  <wp:posOffset>3886200</wp:posOffset>
                </wp:positionH>
                <wp:positionV relativeFrom="paragraph">
                  <wp:posOffset>46990</wp:posOffset>
                </wp:positionV>
                <wp:extent cx="0" cy="2042160"/>
                <wp:effectExtent l="38100" t="0" r="38100" b="0"/>
                <wp:wrapNone/>
                <wp:docPr id="2" name="直接连接符 2"/>
                <wp:cNvGraphicFramePr/>
                <a:graphic xmlns:a="http://schemas.openxmlformats.org/drawingml/2006/main">
                  <a:graphicData uri="http://schemas.microsoft.com/office/word/2010/wordprocessingShape">
                    <wps:wsp>
                      <wps:cNvCnPr/>
                      <wps:spPr>
                        <a:xfrm flipV="1">
                          <a:off x="0" y="0"/>
                          <a:ext cx="0" cy="20421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06pt;margin-top:3.7pt;height:160.8pt;width:0pt;z-index:251668480;mso-width-relative:page;mso-height-relative:page;" filled="f" stroked="t" coordsize="21600,21600" o:gfxdata="UEsDBAoAAAAAAIdO4kAAAAAAAAAAAAAAAAAEAAAAZHJzL1BLAwQUAAAACACHTuJAJvMMJ9gAAAAJ&#10;AQAADwAAAGRycy9kb3ducmV2LnhtbE2PwU7DMBBE70j8g7VI3KidUAoN2fSAQOKEoEWVenNjk4TG&#10;62Bvm8LXY8QBjqMZzbwpF0fXi4MNsfOEkE0UCEu1Nx01CK+rh4sbEJE1Gd17sgifNsKiOj0pdWH8&#10;SC/2sORGpBKKhUZomYdCyli31uk48YOl5L354DQnGRppgh5TuetlrtRMOt1RWmj1YO9aW++We4cw&#10;X41X/jns1tOs+9h83b/z8PjEiOdnmboFwfbIf2H4wU/oUCWmrd+TiaJHmGV5+sII11MQyf/VW4TL&#10;fK5AVqX8/6D6BlBLAwQUAAAACACHTuJAYqMSngQCAADyAwAADgAAAGRycy9lMm9Eb2MueG1srVNL&#10;jhMxEN0jcQfLe9JJixlBK51ZTBg2CEbis6/Y7m5L/snlpJNLcAEkdrBiyZ7bMByDsjtkYBDSLOiF&#10;VS6XX9V7/by82FvDdiqi9q7li9mcM+WEl9r1LX/75urRE84wgZNgvFMtPyjkF6uHD5ZjaFTtB2+k&#10;ioxAHDZjaPmQUmiqCsWgLODMB+XosPPRQqJt7CsZYSR0a6p6Pj+vRh9liF4oRMqup0N+RIz3AfRd&#10;p4Vae7G1yqUJNSoDiSjhoAPyVZm265RIr7oOVWKm5cQ0lZWaULzJa7VaQtNHCIMWxxHgPiPc4WRB&#10;O2p6glpDAraN+i8oq0X06Ls0E95WE5GiCLFYzO9o83qAoAoXkhrDSXT8f7Di5e46Mi1bXnPmwNIP&#10;v/nw9fv7Tz++faT15stnVmeRxoAN1V6663jcYbiOmfG+i5Z1Rod35KaiAbFi+yLx4SSx2icmpqSg&#10;bD1/XC/Oi/zVBJGhQsT0XHnLctByo11mDw3sXmCitlT6qySnjWNjy5+e1WecCSArdmQBCm0gOuj6&#10;che90fJKG5NvYOw3lyayHWQ7lC+TI9w/ynKTNeAw1ZWjySiDAvnMSZYOgYRy9D54HsEqyZlR9Jxy&#10;RIDQJNDmtjJFDa43/6im9sbRFFnjSdUcbbw80K/Zhqj7gdRYlEnzCVmhzHy0bfba7/uCdPtUVz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JvMMJ9gAAAAJAQAADwAAAAAAAAABACAAAAAiAAAAZHJz&#10;L2Rvd25yZXYueG1sUEsBAhQAFAAAAAgAh07iQGKjEp4EAgAA8gMAAA4AAAAAAAAAAQAgAAAAJwEA&#10;AGRycy9lMm9Eb2MueG1sUEsFBgAAAAAGAAYAWQEAAJ0FAAAAAA==&#10;">
                <v:fill on="f" focussize="0,0"/>
                <v:stroke color="#000000" joinstyle="round" endarrow="block"/>
                <v:imagedata o:title=""/>
                <o:lock v:ext="edit" aspectratio="f"/>
              </v:line>
            </w:pict>
          </mc:Fallback>
        </mc:AlternateContent>
      </w:r>
      <w:r>
        <w:rPr>
          <w:rFonts w:hint="eastAsia" w:ascii="Times New Roman" w:hAnsi="Times New Roman" w:eastAsia="宋体" w:cs="Times New Roman"/>
          <w:color w:val="auto"/>
          <w:sz w:val="18"/>
          <w:szCs w:val="18"/>
        </w:rPr>
        <mc:AlternateContent>
          <mc:Choice Requires="wps">
            <w:drawing>
              <wp:anchor distT="0" distB="0" distL="114300" distR="114300" simplePos="0" relativeHeight="251667456" behindDoc="0" locked="0" layoutInCell="1" allowOverlap="1">
                <wp:simplePos x="0" y="0"/>
                <wp:positionH relativeFrom="column">
                  <wp:posOffset>3429000</wp:posOffset>
                </wp:positionH>
                <wp:positionV relativeFrom="paragraph">
                  <wp:posOffset>46990</wp:posOffset>
                </wp:positionV>
                <wp:extent cx="0" cy="2357120"/>
                <wp:effectExtent l="38100" t="0" r="38100" b="5080"/>
                <wp:wrapNone/>
                <wp:docPr id="10" name="直接连接符 10"/>
                <wp:cNvGraphicFramePr/>
                <a:graphic xmlns:a="http://schemas.openxmlformats.org/drawingml/2006/main">
                  <a:graphicData uri="http://schemas.microsoft.com/office/word/2010/wordprocessingShape">
                    <wps:wsp>
                      <wps:cNvCnPr/>
                      <wps:spPr>
                        <a:xfrm flipV="1">
                          <a:off x="0" y="0"/>
                          <a:ext cx="0" cy="23571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70pt;margin-top:3.7pt;height:185.6pt;width:0pt;z-index:251667456;mso-width-relative:page;mso-height-relative:page;" filled="f" stroked="t" coordsize="21600,21600" o:gfxdata="UEsDBAoAAAAAAIdO4kAAAAAAAAAAAAAAAAAEAAAAZHJzL1BLAwQUAAAACACHTuJArRgYNtgAAAAJ&#10;AQAADwAAAGRycy9kb3ducmV2LnhtbE2PzU7DMBCE70i8g7VI3KgdSH8IcXpAIHFCtEVI3Nx4SULj&#10;dbC3TeHpMeIAx9GMZr4pl0fXiwOG2HnSkE0UCKTa244aDc+b+4sFiMiGrOk9oYZPjLCsTk9KU1g/&#10;0goPa25EKqFYGA0t81BIGesWnYkTPyAl780HZzjJ0EgbzJjKXS8vlZpJZzpKC60Z8LbFerfeOw3X&#10;m3Hqn8LuJc+6j9evu3ceHh5Z6/OzTN2AYDzyXxh+8BM6VIlp6/dko+g1THOVvrCGeQ4i+b96q+Fq&#10;vpiBrEr5/0H1DVBLAwQUAAAACACHTuJAuHOxhgMCAAD0AwAADgAAAGRycy9lMm9Eb2MueG1srVNL&#10;jhMxEN0jcQfLe9JJUPi00pnFhGGDIBKffcV2d1vyTy4nnVyCCyCxgxVL9tyG4RiU3SEDg5BmQS+s&#10;sqv8qt7r5+XFwRq2VxG1dw2fTaacKSe81K5r+Ns3Vw+ecIYJnATjnWr4USG/WN2/txxCrea+90aq&#10;yAjEYT2EhvcphbqqUPTKAk58UI6SrY8WEm1jV8kIA6FbU82n00fV4KMM0QuFSKfrMclPiPEugL5t&#10;tVBrL3ZWuTSiRmUgESXsdUC+KtO2rRLpVduiSsw0nJimslITird5rVZLqLsIodfiNALcZYRbnCxo&#10;R03PUGtIwHZR/wVltYgefZsmwttqJFIUIRaz6S1tXvcQVOFCUmM4i47/D1a83G8i05KcQJI4sPTH&#10;rz98/f7+049vH2m9/vKZUYZkGgLWVH3pNvG0w7CJmfOhjZa1Rod3hFJUIF7sUEQ+nkVWh8TEeCjo&#10;dP5w8Xg2L8jVCJGhQsT0XHnLctBwo13mDzXsX2CitlT6qyQfG8eGhj9dzBecCSAztmQCCm0gQui6&#10;che90fJKG5NvYOy2lyayPWRDlC+TI9w/ynKTNWA/1pXUaJVegXzmJEvHQEo5eiE8j2CV5MwoelA5&#10;IkCoE2hzU5miBteZf1RTe+NoiqzxqGqOtl4e6efsQtRdT2rMyqQ5Q2YoM5+Mm932+74g3TzW1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tGBg22AAAAAkBAAAPAAAAAAAAAAEAIAAAACIAAABkcnMv&#10;ZG93bnJldi54bWxQSwECFAAUAAAACACHTuJAuHOxhgMCAAD0AwAADgAAAAAAAAABACAAAAAnAQAA&#10;ZHJzL2Uyb0RvYy54bWxQSwUGAAAAAAYABgBZAQAAnAUAAAAA&#10;">
                <v:fill on="f" focussize="0,0"/>
                <v:stroke color="#000000" joinstyle="round" endarrow="block"/>
                <v:imagedata o:title=""/>
                <o:lock v:ext="edit" aspectratio="f"/>
              </v:line>
            </w:pict>
          </mc:Fallback>
        </mc:AlternateContent>
      </w:r>
      <w:r>
        <w:rPr>
          <w:rFonts w:hint="eastAsia" w:ascii="Times New Roman" w:hAnsi="Times New Roman" w:eastAsia="宋体" w:cs="Times New Roman"/>
          <w:color w:val="auto"/>
          <w:sz w:val="18"/>
          <w:szCs w:val="18"/>
        </w:rPr>
        <mc:AlternateContent>
          <mc:Choice Requires="wps">
            <w:drawing>
              <wp:anchor distT="0" distB="0" distL="114300" distR="114300" simplePos="0" relativeHeight="251666432" behindDoc="0" locked="0" layoutInCell="1" allowOverlap="1">
                <wp:simplePos x="0" y="0"/>
                <wp:positionH relativeFrom="column">
                  <wp:posOffset>2741295</wp:posOffset>
                </wp:positionH>
                <wp:positionV relativeFrom="paragraph">
                  <wp:posOffset>46990</wp:posOffset>
                </wp:positionV>
                <wp:extent cx="1905" cy="2677160"/>
                <wp:effectExtent l="36195" t="0" r="38100" b="5080"/>
                <wp:wrapNone/>
                <wp:docPr id="4" name="直接连接符 4"/>
                <wp:cNvGraphicFramePr/>
                <a:graphic xmlns:a="http://schemas.openxmlformats.org/drawingml/2006/main">
                  <a:graphicData uri="http://schemas.microsoft.com/office/word/2010/wordprocessingShape">
                    <wps:wsp>
                      <wps:cNvCnPr/>
                      <wps:spPr>
                        <a:xfrm flipV="1">
                          <a:off x="0" y="0"/>
                          <a:ext cx="1905" cy="26771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15.85pt;margin-top:3.7pt;height:210.8pt;width:0.15pt;z-index:251666432;mso-width-relative:page;mso-height-relative:page;" filled="f" stroked="t" coordsize="21600,21600" o:gfxdata="UEsDBAoAAAAAAIdO4kAAAAAAAAAAAAAAAAAEAAAAZHJzL1BLAwQUAAAACACHTuJAgyyp49kAAAAJ&#10;AQAADwAAAGRycy9kb3ducmV2LnhtbE2PwU7DMBBE70j8g7VI3KidNFAa4vSAQOKEoEVI3Nx4SULj&#10;dbDdpvD1LCe47WhGs2+q1dEN4oAh9p40ZDMFAqnxtqdWw8vm/uIaREyGrBk8oYYvjLCqT08qU1o/&#10;0TMe1qkVXEKxNBq6lMZSyth06Eyc+RGJvXcfnEksQyttMBOXu0HmSl1JZ3riD50Z8bbDZrfeOw3L&#10;zXTpn8Lutcj6z7fvu480Pjwmrc/PMnUDIuEx/YXhF5/RoWamrd+TjWLQUMyzBUc1LAoQ7BfznLdt&#10;+ciXCmRdyf8L6h9QSwMEFAAAAAgAh07iQEWIkIQIAgAA9QMAAA4AAABkcnMvZTJvRG9jLnhtbK1T&#10;S44TMRDdI3EHy3vSnWgmw7TSmcWEYYMgEp99xZ9uS/7JdtLJJbgAEjtYsWTPbRiOQdkdMjAIaRb0&#10;wiq7ql/Ve35eXO2NJjsRonK2pdNJTYmwzHFlu5a+fXPz5CklMYHloJ0VLT2ISK+Wjx8tBt+Imeud&#10;5iIQBLGxGXxL+5R8U1WR9cJAnDgvLCalCwYSbkNX8QADohtdzep6Xg0ucB8cEzHi6WpM0iNieAig&#10;k1IxsXJsa4RNI2oQGhJSir3ykS7LtFIKll5JGUUiuqXINJUVm2C8yWu1XEDTBfC9YscR4CEj3ONk&#10;QFlseoJaQQKyDeovKKNYcNHJNGHOVCORogiymNb3tHndgxeFC0od/Un0+P9g2cvdOhDFW3pGiQWD&#10;F3774ev3959+fPuI6+2Xz+QsizT42GDttV2H4y76dciM9zIYIrXy79BNRQNkRfZF4sNJYrFPhOHh&#10;9LI+p4RhYja/uJjOyw1UI0pG8yGm58IZkoOWamWzANDA7kVM2BlLf5XkY23J0NLL81kGBXSjRBdg&#10;aDwyirYr/0anFb9RWuc/Yug21zqQHWRHlC/zQ9w/ynKTFcR+rCup0Su9AP7McpIOHrWy+ERoHsEI&#10;TokW+KJyhIDQJFD6rjIFBbbT/6jG9triFFnmUdgcbRw/4O1sfVBdj2pMy6Q5g24oMx+dm+32+74g&#10;3b3W5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DLKnj2QAAAAkBAAAPAAAAAAAAAAEAIAAAACIA&#10;AABkcnMvZG93bnJldi54bWxQSwECFAAUAAAACACHTuJARYiQhAgCAAD1AwAADgAAAAAAAAABACAA&#10;AAAoAQAAZHJzL2Uyb0RvYy54bWxQSwUGAAAAAAYABgBZAQAAogUAAAAA&#10;">
                <v:fill on="f" focussize="0,0"/>
                <v:stroke color="#000000" joinstyle="round" endarrow="block"/>
                <v:imagedata o:title=""/>
                <o:lock v:ext="edit" aspectratio="f"/>
              </v:line>
            </w:pict>
          </mc:Fallback>
        </mc:AlternateContent>
      </w:r>
      <w:r>
        <w:rPr>
          <w:rFonts w:hint="eastAsia" w:ascii="Times New Roman" w:hAnsi="Times New Roman" w:eastAsia="宋体" w:cs="Times New Roman"/>
          <w:color w:val="auto"/>
          <w:sz w:val="18"/>
          <w:szCs w:val="18"/>
        </w:rPr>
        <mc:AlternateContent>
          <mc:Choice Requires="wps">
            <w:drawing>
              <wp:anchor distT="0" distB="0" distL="114300" distR="114300" simplePos="0" relativeHeight="251665408" behindDoc="0" locked="0" layoutInCell="1" allowOverlap="1">
                <wp:simplePos x="0" y="0"/>
                <wp:positionH relativeFrom="column">
                  <wp:posOffset>2171700</wp:posOffset>
                </wp:positionH>
                <wp:positionV relativeFrom="paragraph">
                  <wp:posOffset>46990</wp:posOffset>
                </wp:positionV>
                <wp:extent cx="635" cy="2941320"/>
                <wp:effectExtent l="38100" t="0" r="37465" b="0"/>
                <wp:wrapNone/>
                <wp:docPr id="11" name="直接连接符 11"/>
                <wp:cNvGraphicFramePr/>
                <a:graphic xmlns:a="http://schemas.openxmlformats.org/drawingml/2006/main">
                  <a:graphicData uri="http://schemas.microsoft.com/office/word/2010/wordprocessingShape">
                    <wps:wsp>
                      <wps:cNvCnPr/>
                      <wps:spPr>
                        <a:xfrm flipH="1" flipV="1">
                          <a:off x="0" y="0"/>
                          <a:ext cx="635" cy="294132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71pt;margin-top:3.7pt;height:231.6pt;width:0.05pt;z-index:251665408;mso-width-relative:page;mso-height-relative:page;" filled="f" stroked="t" coordsize="21600,21600" o:gfxdata="UEsDBAoAAAAAAIdO4kAAAAAAAAAAAAAAAAAEAAAAZHJzL1BLAwQUAAAACACHTuJAAiaPC9gAAAAJ&#10;AQAADwAAAGRycy9kb3ducmV2LnhtbE2PzU7DMBCE70i8g7VIXCpqJ0QpCtlUCAmouFS0PIAbL0nA&#10;P1HstOXtWU5wHM1o5pt6fXZWHGmKQ/AI2VKBIN8GM/gO4X3/dHMHIibtjbbBE8I3RVg3lxe1rkw4&#10;+Tc67lInuMTHSiP0KY2VlLHtyem4DCN59j7C5HRiOXXSTPrE5c7KXKlSOj14Xuj1SI89tV+72SE8&#10;jNvPOd9kz0bt88XCbsosvLwiXl9l6h5EonP6C8MvPqNDw0yHMHsThUW4LXL+khBWBQj2WWcgDgjF&#10;SpUgm1r+f9D8AFBLAwQUAAAACACHTuJAtdqdKAwCAAAABAAADgAAAGRycy9lMm9Eb2MueG1srVPN&#10;bhMxEL4j8Q6W72STlFZ0lU0PDYUDgkr83Cdee9eS/+RxsslL8AJI3ODEkTtvQ3kMxt6QQhFSD/hg&#10;jWfG38z3eby42FnDtjKi9q7hs8mUM+mEb7XrGv72zdWjJ5xhAteC8U42fC+RXywfPlgMoZZz33vT&#10;ysgIxGE9hIb3KYW6qlD00gJOfJCOgspHC4mOsavaCAOhW1PNp9OzavCxDdELiUje1RjkB8R4H0Cv&#10;lBZy5cXGSpdG1CgNJKKEvQ7Il6VbpaRIr5RCmZhpODFNZaciZK/zXi0XUHcRQq/FoQW4Twt3OFnQ&#10;jooeoVaQgG2i/gvKahE9epUmwttqJFIUIRaz6R1tXvcQZOFCUmM4io7/D1a83F5HpluahBlnDiy9&#10;+M2Hr9/ff/rx7SPtN18+M4qQTEPAmrIv3XU8nDBcx8x5p6JlyujwnFB4sd5lK8eIIdsVufdHueUu&#10;MUHOs5NTzgT55+ePZyfz8hjVCJevhojpmfSWZaPhRrusBdSwfYGJWqDUXynZbRwbGn5+Os+gQIOp&#10;aCDItIHIoevKXfRGt1famHwDY7e+NJFtIQ9HWZko4f6RlousAPsxr4TGsekltE9dy9I+kGqOfgvP&#10;LVjZcmYkfa5sESDUCbS5zUxRg+vMP7KpvHHURdZ7VDhba9/u6aE2IequJzXKk5QcGozS82GI8+T9&#10;fi5Itx93+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CJo8L2AAAAAkBAAAPAAAAAAAAAAEAIAAA&#10;ACIAAABkcnMvZG93bnJldi54bWxQSwECFAAUAAAACACHTuJAtdqdKAwCAAAABAAADgAAAAAAAAAB&#10;ACAAAAAnAQAAZHJzL2Uyb0RvYy54bWxQSwUGAAAAAAYABgBZAQAApQUAAAAA&#10;">
                <v:fill on="f" focussize="0,0"/>
                <v:stroke color="#000000" joinstyle="round" endarrow="block"/>
                <v:imagedata o:title=""/>
                <o:lock v:ext="edit" aspectratio="f"/>
              </v:line>
            </w:pict>
          </mc:Fallback>
        </mc:AlternateContent>
      </w:r>
      <w:r>
        <w:rPr>
          <w:rFonts w:hint="eastAsia" w:ascii="Times New Roman" w:hAnsi="Times New Roman" w:eastAsia="宋体" w:cs="Times New Roman"/>
          <w:color w:val="auto"/>
          <w:sz w:val="18"/>
          <w:szCs w:val="18"/>
        </w:rPr>
        <mc:AlternateContent>
          <mc:Choice Requires="wps">
            <w:drawing>
              <wp:anchor distT="0" distB="0" distL="114300" distR="114300" simplePos="0" relativeHeight="251664384" behindDoc="0" locked="0" layoutInCell="1" allowOverlap="1">
                <wp:simplePos x="0" y="0"/>
                <wp:positionH relativeFrom="column">
                  <wp:posOffset>1257300</wp:posOffset>
                </wp:positionH>
                <wp:positionV relativeFrom="paragraph">
                  <wp:posOffset>46990</wp:posOffset>
                </wp:positionV>
                <wp:extent cx="635" cy="3235960"/>
                <wp:effectExtent l="38100" t="0" r="37465" b="10160"/>
                <wp:wrapNone/>
                <wp:docPr id="12" name="直接连接符 12"/>
                <wp:cNvGraphicFramePr/>
                <a:graphic xmlns:a="http://schemas.openxmlformats.org/drawingml/2006/main">
                  <a:graphicData uri="http://schemas.microsoft.com/office/word/2010/wordprocessingShape">
                    <wps:wsp>
                      <wps:cNvCnPr/>
                      <wps:spPr>
                        <a:xfrm flipH="1" flipV="1">
                          <a:off x="0" y="0"/>
                          <a:ext cx="635" cy="323596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99pt;margin-top:3.7pt;height:254.8pt;width:0.05pt;z-index:251664384;mso-width-relative:page;mso-height-relative:page;" filled="f" stroked="t" coordsize="21600,21600" o:gfxdata="UEsDBAoAAAAAAIdO4kAAAAAAAAAAAAAAAAAEAAAAZHJzL1BLAwQUAAAACACHTuJA1Q/yV9gAAAAJ&#10;AQAADwAAAGRycy9kb3ducmV2LnhtbE2PwU7DMBBE70j9B2uRuFTUdgRtGuJUCAmouCBaPsCNlyTU&#10;Xkex05a/r3sqx9GMZt6Uq5Oz7IBD6DwpkDMBDKn2pqNGwff29T4HFqImo60nVPCHAVbV5KbUhfFH&#10;+sLDJjYslVAotII2xr7gPNQtOh1mvkdK3o8fnI5JDg03gz6mcmd5JsScO91RWmh1jy8t1vvN6BQ8&#10;95+/Y7aWb0Zss+nUrufSv38odXcrxROwiKd4DcMFP6FDlZh2fiQTmE16macvUcHiAdjFX+YS2E7B&#10;o1wI4FXJ/z+ozlBLAwQUAAAACACHTuJARUhWSwwCAAAABAAADgAAAGRycy9lMm9Eb2MueG1srVNL&#10;jhMxEN0jcQfLe9L5KBHTSmcWEwYWCCLx2Vf86bbkn2wnnVyCCyCxgxVL9nMbhmNQdocMDEKaBV5Y&#10;5aryq3rP5eXlwWiyFyEqZxs6GY0pEZY5rmzb0Hdvr588pSQmsBy0s6KhRxHp5erxo2XvazF1ndNc&#10;BIIgNta9b2iXkq+rKrJOGIgj54XFoHTBQMJjaCseoEd0o6vpeLyoehe4D46JGNG7HoL0hBgeAuik&#10;VEysHdsZYdOAGoSGhJRip3ykq9KtlIKl11JGkYhuKDJNZcciaG/zXq2WULcBfKfYqQV4SAv3OBlQ&#10;FoueodaQgOyC+gvKKBZcdDKNmDPVQKQogiwm43vavOnAi8IFpY7+LHr8f7Ds1X4TiOI4CVNKLBh8&#10;8duP375/+Pzj5hPut1+/EIygTL2PNWZf2U04naLfhMz5IIMhUiv/AlFosd5nK8eQITkUuY9nucUh&#10;EYbOxWxOCUP/bDqbXyzKY1QDXL7qQ0zPhTMkGw3VymYtoIb9y5iwBUz9lZLd2pK+oRfzaQYFHEyJ&#10;A4Gm8Ugu2rbcjU4rfq20zjdiaLdXOpA95OEoKxNF3D/ScpE1xG7IK6FhbDoB/JnlJB09qmbxt9Dc&#10;ghGcEi3wc2ULAaFOoPRdZgoKbKv/kY3ltcUust6DwtnaOn7Eh9r5oNoO1ZiUTnMEB6P0fBriPHm/&#10;nwvS3cdd/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VD/JX2AAAAAkBAAAPAAAAAAAAAAEAIAAA&#10;ACIAAABkcnMvZG93bnJldi54bWxQSwECFAAUAAAACACHTuJARUhWSwwCAAAABAAADgAAAAAAAAAB&#10;ACAAAAAnAQAAZHJzL2Uyb0RvYy54bWxQSwUGAAAAAAYABgBZAQAApQUAAAAA&#10;">
                <v:fill on="f" focussize="0,0"/>
                <v:stroke color="#000000" joinstyle="round" endarrow="block"/>
                <v:imagedata o:title=""/>
                <o:lock v:ext="edit" aspectratio="f"/>
              </v:line>
            </w:pict>
          </mc:Fallback>
        </mc:AlternateContent>
      </w:r>
    </w:p>
    <w:p w14:paraId="736167AE">
      <w:pPr>
        <w:spacing w:line="360" w:lineRule="auto"/>
        <w:jc w:val="right"/>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分项</w:t>
      </w:r>
    </w:p>
    <w:p w14:paraId="14A7E990">
      <w:pPr>
        <w:spacing w:line="360" w:lineRule="auto"/>
        <w:jc w:val="right"/>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能耗二级</w:t>
      </w:r>
    </w:p>
    <w:p w14:paraId="2116AC33">
      <w:pPr>
        <w:spacing w:line="360" w:lineRule="auto"/>
        <w:jc w:val="right"/>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mc:AlternateContent>
          <mc:Choice Requires="wps">
            <w:drawing>
              <wp:anchor distT="0" distB="0" distL="114300" distR="114300" simplePos="0" relativeHeight="251675648" behindDoc="0" locked="0" layoutInCell="1" allowOverlap="1">
                <wp:simplePos x="0" y="0"/>
                <wp:positionH relativeFrom="column">
                  <wp:posOffset>4572000</wp:posOffset>
                </wp:positionH>
                <wp:positionV relativeFrom="paragraph">
                  <wp:posOffset>324485</wp:posOffset>
                </wp:positionV>
                <wp:extent cx="799465" cy="0"/>
                <wp:effectExtent l="0" t="4445" r="0" b="5080"/>
                <wp:wrapNone/>
                <wp:docPr id="15" name="直接连接符 15"/>
                <wp:cNvGraphicFramePr/>
                <a:graphic xmlns:a="http://schemas.openxmlformats.org/drawingml/2006/main">
                  <a:graphicData uri="http://schemas.microsoft.com/office/word/2010/wordprocessingShape">
                    <wps:wsp>
                      <wps:cNvCnPr/>
                      <wps:spPr>
                        <a:xfrm>
                          <a:off x="0" y="0"/>
                          <a:ext cx="79946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60pt;margin-top:25.55pt;height:0pt;width:62.95pt;z-index:251675648;mso-width-relative:page;mso-height-relative:page;" filled="f" stroked="t" coordsize="21600,21600" o:gfxdata="UEsDBAoAAAAAAIdO4kAAAAAAAAAAAAAAAAAEAAAAZHJzL1BLAwQUAAAACACHTuJARdDISNYAAAAJ&#10;AQAADwAAAGRycy9kb3ducmV2LnhtbE2PTU/DMAyG70j8h8hIXCaWdDAYpekOQG9cNkBcvca0FY3T&#10;NdkH/HqMOMDR9qvHz1ssj75XexpjF9hCNjWgiOvgOm4svDxXFwtQMSE77AOThU+KsCxPTwrMXTjw&#10;ivbr1CiBcMzRQpvSkGsd65Y8xmkYiOX2HkaPScax0W7Eg8B9r2fGXGuPHcuHFge6b6n+WO+8hVi9&#10;0rb6mtQT83bZBJptH54e0drzs8zcgUp0TH9h+NEXdSjFaRN27KLqLdwIXqIW5lkGSgKLq/ktqM3v&#10;QpeF/t+g/AZQSwMEFAAAAAgAh07iQC22hPn0AQAA5QMAAA4AAABkcnMvZTJvRG9jLnhtbK1TvY4T&#10;MRDukXgHyz3ZJOIOssrmigtHgyAS8AAT25u15D95nGzyErwAEh1UlPS8zR2Pwdiby8HRpGAL79gz&#10;/ma+b8bzq701bKciau8aPhmNOVNOeKndpuEfP9w8e8kZJnASjHeq4QeF/Grx9Mm8D7Wa+s4bqSIj&#10;EId1HxrepRTqqkLRKQs48kE5crY+Wki0jZtKRugJ3ZpqOh5fVr2PMkQvFCKdLgcnPyLGcwB922qh&#10;ll5srXJpQI3KQCJK2OmAfFGqbVsl0ru2RZWYaTgxTWWlJGSv81ot5lBvIoROi2MJcE4JjzhZ0I6S&#10;nqCWkIBto/4HymoRPfo2jYS31UCkKEIsJuNH2rzvIKjChaTGcBId/x+seLtbRaYlTcIFZw4sdfzu&#10;84/bT19//fxC6933b4w8JFMfsKboa7eKxx2GVcyc9220+U9s2L5IezhJq/aJCTp8MZs9v6QM4t5V&#10;PdwLEdNr5S3LRsONdpk01LB7g4lyUeh9SD42jvUNn11MMxzQBLbUeTJtIBboNuUueqPljTYm38C4&#10;WV+byHaQp6B8mRHh/hWWkywBuyGuuIb56BTIV06ydAgkj6NnwXMJVknOjKJXlC0ChDqBNudEUmrj&#10;qIIs6iBjttZeHqgb2xD1piMlJqXK7KHul3qPk5rH6899QXp4n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RdDISNYAAAAJAQAADwAAAAAAAAABACAAAAAiAAAAZHJzL2Rvd25yZXYueG1sUEsBAhQA&#10;FAAAAAgAh07iQC22hPn0AQAA5QMAAA4AAAAAAAAAAQAgAAAAJQEAAGRycy9lMm9Eb2MueG1sUEsF&#10;BgAAAAAGAAYAWQEAAIsFAAAAAA==&#10;">
                <v:fill on="f" focussize="0,0"/>
                <v:stroke color="#000000" joinstyle="round"/>
                <v:imagedata o:title=""/>
                <o:lock v:ext="edit" aspectratio="f"/>
              </v:line>
            </w:pict>
          </mc:Fallback>
        </mc:AlternateContent>
      </w:r>
      <w:r>
        <w:rPr>
          <w:rFonts w:hint="eastAsia" w:ascii="Times New Roman" w:hAnsi="Times New Roman" w:eastAsia="宋体" w:cs="Times New Roman"/>
          <w:color w:val="auto"/>
          <w:sz w:val="18"/>
          <w:szCs w:val="18"/>
        </w:rPr>
        <w:t>子项编码</w:t>
      </w:r>
    </w:p>
    <w:p w14:paraId="6E57CAC4">
      <w:pPr>
        <w:spacing w:line="360" w:lineRule="auto"/>
        <w:jc w:val="right"/>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分项能耗</w:t>
      </w:r>
    </w:p>
    <w:p w14:paraId="06413AF0">
      <w:pPr>
        <w:spacing w:line="360" w:lineRule="auto"/>
        <w:jc w:val="right"/>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mc:AlternateContent>
          <mc:Choice Requires="wps">
            <w:drawing>
              <wp:anchor distT="0" distB="0" distL="114300" distR="114300" simplePos="0" relativeHeight="251662336" behindDoc="0" locked="0" layoutInCell="1" allowOverlap="1">
                <wp:simplePos x="0" y="0"/>
                <wp:positionH relativeFrom="column">
                  <wp:posOffset>4229100</wp:posOffset>
                </wp:positionH>
                <wp:positionV relativeFrom="paragraph">
                  <wp:posOffset>278130</wp:posOffset>
                </wp:positionV>
                <wp:extent cx="1143000" cy="0"/>
                <wp:effectExtent l="0" t="4445" r="0" b="5080"/>
                <wp:wrapNone/>
                <wp:docPr id="16" name="直接连接符 16"/>
                <wp:cNvGraphicFramePr/>
                <a:graphic xmlns:a="http://schemas.openxmlformats.org/drawingml/2006/main">
                  <a:graphicData uri="http://schemas.microsoft.com/office/word/2010/wordprocessingShape">
                    <wps:wsp>
                      <wps:cNvCnPr/>
                      <wps:spPr>
                        <a:xfrm>
                          <a:off x="0" y="0"/>
                          <a:ext cx="11430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33pt;margin-top:21.9pt;height:0pt;width:90pt;z-index:251662336;mso-width-relative:page;mso-height-relative:page;" filled="f" stroked="t" coordsize="21600,21600" o:gfxdata="UEsDBAoAAAAAAIdO4kAAAAAAAAAAAAAAAAAEAAAAZHJzL1BLAwQUAAAACACHTuJAAlw+7dUAAAAJ&#10;AQAADwAAAGRycy9kb3ducmV2LnhtbE2PS0/DMBCE70j8B2uRuFTU7kNRFeL0AOTGhVLEdRsvSUS8&#10;TmP3Ab+erTjAcWdHM/MV67Pv1ZHG2AW2MJsaUMR1cB03Frav1d0KVEzIDvvAZOGLIqzL66sCcxdO&#10;/ELHTWqUhHDM0UKb0pBrHeuWPMZpGIjl9xFGj0nOsdFuxJOE+17Pjcm0x46locWBHlqqPzcHbyFW&#10;b7Svvif1xLwvmkDz/ePzE1p7ezMz96ASndOfGS7zZTqUsmkXDuyi6i1kWSYsycJyIQhiWC0vwu5X&#10;0GWh/xOUP1BLAwQUAAAACACHTuJApzOFsfYBAADmAwAADgAAAGRycy9lMm9Eb2MueG1srVPNjtMw&#10;EL4j8Q6W7zRJYVcQNd3DluWCoBLwAFPbSSz5Tx63aV+CF0DiBieO3HkblsdgnHS7sFx6IAdn7Bl/&#10;M98348XV3hq2UxG1dw2vZiVnygkvtesa/uH9zZPnnGECJ8F4pxp+UMivlo8fLYZQq7nvvZEqMgJx&#10;WA+h4X1KoS4KFL2ygDMflCNn66OFRNvYFTLCQOjWFPOyvCwGH2WIXihEOl1NTn5EjOcA+rbVQq28&#10;2Frl0oQalYFElLDXAflyrLZtlUhv2xZVYqbhxDSNKyUhe5PXYrmAuosQei2OJcA5JTzgZEE7SnqC&#10;WkECto36HyirRfTo2zQT3hYTkVERYlGVD7R510NQIxeSGsNJdPx/sOLNbh2ZljQJl5w5sNTx20/f&#10;f3788uvHZ1pvv31l5CGZhoA1RV+7dTzuMKxj5rxvo81/YsP2o7SHk7Rqn5igw6p69rQsSXVx5yvu&#10;L4aI6ZXylmWj4Ua7zBpq2L3GRMko9C4kHxvHhoa/uJhfEBzQCLbUejJtIBrouvEueqPljTYm38DY&#10;ba5NZDvIYzB+mRLh/hWWk6wA+yludE0D0iuQL51k6RBIH0fvgucSrJKcGUXPKFsECHUCbc6JpNTG&#10;UQVZ1UnHbG28PFA7tiHqriclqrHK7KH2j/UeRzXP15/7Een+eS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JcPu3VAAAACQEAAA8AAAAAAAAAAQAgAAAAIgAAAGRycy9kb3ducmV2LnhtbFBLAQIU&#10;ABQAAAAIAIdO4kCnM4Wx9gEAAOYDAAAOAAAAAAAAAAEAIAAAACQBAABkcnMvZTJvRG9jLnhtbFBL&#10;BQYAAAAABgAGAFkBAACMBQAAAAA=&#10;">
                <v:fill on="f" focussize="0,0"/>
                <v:stroke color="#000000" joinstyle="round"/>
                <v:imagedata o:title=""/>
                <o:lock v:ext="edit" aspectratio="f"/>
              </v:line>
            </w:pict>
          </mc:Fallback>
        </mc:AlternateContent>
      </w:r>
      <w:r>
        <w:rPr>
          <w:rFonts w:hint="eastAsia" w:ascii="Times New Roman" w:hAnsi="Times New Roman" w:eastAsia="宋体" w:cs="Times New Roman"/>
          <w:color w:val="auto"/>
          <w:sz w:val="18"/>
          <w:szCs w:val="18"/>
        </w:rPr>
        <w:t>一级子项编码</w:t>
      </w:r>
    </w:p>
    <w:p w14:paraId="720E9E39">
      <w:pPr>
        <w:spacing w:line="360" w:lineRule="auto"/>
        <w:jc w:val="right"/>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分项能耗编码</w:t>
      </w:r>
    </w:p>
    <w:p w14:paraId="484EA6F7">
      <w:pPr>
        <w:spacing w:line="360" w:lineRule="auto"/>
        <w:jc w:val="right"/>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mc:AlternateContent>
          <mc:Choice Requires="wps">
            <w:drawing>
              <wp:anchor distT="0" distB="0" distL="114300" distR="114300" simplePos="0" relativeHeight="251671552" behindDoc="0" locked="0" layoutInCell="1" allowOverlap="1">
                <wp:simplePos x="0" y="0"/>
                <wp:positionH relativeFrom="column">
                  <wp:posOffset>3429000</wp:posOffset>
                </wp:positionH>
                <wp:positionV relativeFrom="paragraph">
                  <wp:posOffset>311150</wp:posOffset>
                </wp:positionV>
                <wp:extent cx="1943100" cy="0"/>
                <wp:effectExtent l="0" t="4445" r="0" b="5080"/>
                <wp:wrapNone/>
                <wp:docPr id="7" name="直接连接符 7"/>
                <wp:cNvGraphicFramePr/>
                <a:graphic xmlns:a="http://schemas.openxmlformats.org/drawingml/2006/main">
                  <a:graphicData uri="http://schemas.microsoft.com/office/word/2010/wordprocessingShape">
                    <wps:wsp>
                      <wps:cNvCnPr/>
                      <wps:spPr>
                        <a:xfrm>
                          <a:off x="0" y="0"/>
                          <a:ext cx="19431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70pt;margin-top:24.5pt;height:0pt;width:153pt;z-index:251671552;mso-width-relative:page;mso-height-relative:page;" filled="f" stroked="t" coordsize="21600,21600" o:gfxdata="UEsDBAoAAAAAAIdO4kAAAAAAAAAAAAAAAAAEAAAAZHJzL1BLAwQUAAAACACHTuJANQKT/tYAAAAJ&#10;AQAADwAAAGRycy9kb3ducmV2LnhtbE2Py07DMBBF90j8gzVIbCpqt4SqhDhdANmxoYDYTuMhiYjH&#10;aew+4OsZ1AWs5nV159xidfS92tMYu8AWZlMDirgOruPGwutLdbUEFROywz4wWfiiCKvy/KzA3IUD&#10;P9N+nRolJhxztNCmNORax7olj3EaBmK5fYTRY5JxbLQb8SDmvtdzYxbaY8fyocWB7luqP9c7byFW&#10;b7Stvif1xLxfN4Hm24enR7T28mJm7kAlOqY/MfziCzqUwrQJO3ZR9RZuMiNZkoXsVqoIltlCms1p&#10;octC/09Q/gBQSwMEFAAAAAgAh07iQEWFHQz1AQAA5AMAAA4AAABkcnMvZTJvRG9jLnhtbK1TvY4T&#10;MRDukXgHyz3ZJHAct8rmigtHgyAS8AAT27tryX/yONnkJXgBJDqoKOl5G47HYOzN5eBormAL79gz&#10;/ma+b8aLy701bKciau8aPptMOVNOeKld1/AP76+fvOAMEzgJxjvV8INCfrl8/GgxhFrNfe+NVJER&#10;iMN6CA3vUwp1VaHolQWc+KAcOVsfLSTaxq6SEQZCt6aaT6fPq8FHGaIXCpFOV6OTHxHjQwB922qh&#10;Vl5srXJpRI3KQCJK2OuAfFmqbVsl0tu2RZWYaTgxTWWlJGRv8lotF1B3EUKvxbEEeEgJ9zhZ0I6S&#10;nqBWkIBto/4HymoRPfo2TYS31UikKEIsZtN72rzrIajChaTGcBId/x+seLNbR6Zlw885c2Cp4Tef&#10;vv/8+OXXj8+03nz7ys6zSEPAmmKv3DoedxjWMTPet9HmP3Fh+yLs4SSs2icm6HB28ezpbEqai1tf&#10;dXcxREyvlLcsGw032mXOUMPuNSZKRqG3IfnYODY0/OJsfkZwQAPYUuPJtIFIoOvKXfRGy2ttTL6B&#10;sdtcmch2kIegfJkS4f4VlpOsAPsxrrjG8egVyJdOsnQIJI+jV8FzCVZJzoyiR5QtAoQ6gTYPiaTU&#10;xlEFWdVRx2xtvDxQM7Yh6q4nJWalyuyh5pd6j4Oap+vPfUG6e5z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UCk/7WAAAACQEAAA8AAAAAAAAAAQAgAAAAIgAAAGRycy9kb3ducmV2LnhtbFBLAQIU&#10;ABQAAAAIAIdO4kBFhR0M9QEAAOQDAAAOAAAAAAAAAAEAIAAAACUBAABkcnMvZTJvRG9jLnhtbFBL&#10;BQYAAAAABgAGAFkBAACMBQAAAAA=&#10;">
                <v:fill on="f" focussize="0,0"/>
                <v:stroke color="#000000" joinstyle="round"/>
                <v:imagedata o:title=""/>
                <o:lock v:ext="edit" aspectratio="f"/>
              </v:line>
            </w:pict>
          </mc:Fallback>
        </mc:AlternateContent>
      </w:r>
      <w:r>
        <w:rPr>
          <w:rFonts w:hint="eastAsia" w:ascii="Times New Roman" w:hAnsi="Times New Roman" w:eastAsia="宋体" w:cs="Times New Roman"/>
          <w:color w:val="auto"/>
          <w:sz w:val="18"/>
          <w:szCs w:val="18"/>
        </w:rPr>
        <mc:AlternateContent>
          <mc:Choice Requires="wps">
            <w:drawing>
              <wp:anchor distT="0" distB="0" distL="114300" distR="114300" simplePos="0" relativeHeight="251663360" behindDoc="0" locked="0" layoutInCell="1" allowOverlap="1">
                <wp:simplePos x="0" y="0"/>
                <wp:positionH relativeFrom="column">
                  <wp:posOffset>3886200</wp:posOffset>
                </wp:positionH>
                <wp:positionV relativeFrom="paragraph">
                  <wp:posOffset>13970</wp:posOffset>
                </wp:positionV>
                <wp:extent cx="1485900" cy="0"/>
                <wp:effectExtent l="0" t="4445" r="0" b="5080"/>
                <wp:wrapNone/>
                <wp:docPr id="18" name="直接连接符 18"/>
                <wp:cNvGraphicFramePr/>
                <a:graphic xmlns:a="http://schemas.openxmlformats.org/drawingml/2006/main">
                  <a:graphicData uri="http://schemas.microsoft.com/office/word/2010/wordprocessingShape">
                    <wps:wsp>
                      <wps:cNvCnPr/>
                      <wps:spPr>
                        <a:xfrm>
                          <a:off x="0" y="0"/>
                          <a:ext cx="14859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06pt;margin-top:1.1pt;height:0pt;width:117pt;z-index:251663360;mso-width-relative:page;mso-height-relative:page;" filled="f" stroked="t" coordsize="21600,21600" o:gfxdata="UEsDBAoAAAAAAIdO4kAAAAAAAAAAAAAAAAAEAAAAZHJzL1BLAwQUAAAACACHTuJAWqfUytQAAAAH&#10;AQAADwAAAGRycy9kb3ducmV2LnhtbE2Pu07EMBBFeyT+wRokmhVrJ6BoFeJsAaSjYQHRzsZDEhGP&#10;s7H3AV/PQAPl0R3de6Zan/yoDjTHIbCFbGlAEbfBDdxZeHlurlagYkJ2OAYmC58UYV2fn1VYunDk&#10;JzpsUqekhGOJFvqUplLr2PbkMS7DRCzZe5g9JsG5027Go5T7UefGFNrjwLLQ40R3PbUfm723EJtX&#10;2jVfi3Zh3q67QPnu/vEBrb28yMwtqESn9HcMP/qiDrU4bcOeXVSjhSLL5ZdkIc9BSb66KYS3v6zr&#10;Sv/3r78BUEsDBBQAAAAIAIdO4kBHx58M9gEAAOYDAAAOAAAAZHJzL2Uyb0RvYy54bWytU72OEzEQ&#10;7pF4B8s92SQi6G6VzRUXjgbBScADTGzvriX/yeNkk5fgBZDooKKk5204HoOxN5eDo0nBFt6xZ/zN&#10;fN+Ml1d7a9hORdTeNXw2mXKmnPBSu67hH97fPLvgDBM4CcY71fCDQn61evpkOYRazX3vjVSREYjD&#10;eggN71MKdVWh6JUFnPigHDlbHy0k2saukhEGQremmk+nL6rBRxmiFwqRTtejkx8R4zmAvm21UGsv&#10;tla5NKJGZSARJex1QL4q1batEult26JKzDScmKayUhKyN3mtVkuouwih1+JYApxTwiNOFrSjpCeo&#10;NSRg26j/gbJaRI++TRPhbTUSKYoQi9n0kTbvegiqcCGpMZxEx/8HK97sbiPTkiaB+u7AUsfvPn3/&#10;+fHLrx+fab379pWRh2QaAtYUfe1u43GH4TZmzvs22vwnNmxfpD2cpFX7xAQdzp5fLC6npLq491UP&#10;F0PE9Ep5y7LRcKNdZg017F5jomQUeh+Sj41jQ8MvF/MFwQGNYEutJ9MGooGuK3fRGy1vtDH5BsZu&#10;c20i20Eeg/JlSoT7V1hOsgbsx7jiGgekVyBfOsnSIZA+jt4FzyVYJTkzip5RtggQ6gTanBNJqY2j&#10;CrKqo47Z2nh5oHZsQ9RdT0rMSpXZQ+0v9R5HNc/Xn/uC9PA8V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qfUytQAAAAHAQAADwAAAAAAAAABACAAAAAiAAAAZHJzL2Rvd25yZXYueG1sUEsBAhQA&#10;FAAAAAgAh07iQEfHnwz2AQAA5gMAAA4AAAAAAAAAAQAgAAAAIwEAAGRycy9lMm9Eb2MueG1sUEsF&#10;BgAAAAAGAAYAWQEAAIsFAAAAAA==&#10;">
                <v:fill on="f" focussize="0,0"/>
                <v:stroke color="#000000" joinstyle="round"/>
                <v:imagedata o:title=""/>
                <o:lock v:ext="edit" aspectratio="f"/>
              </v:line>
            </w:pict>
          </mc:Fallback>
        </mc:AlternateContent>
      </w:r>
      <w:r>
        <w:rPr>
          <w:rFonts w:hint="eastAsia" w:ascii="Times New Roman" w:hAnsi="Times New Roman" w:eastAsia="宋体" w:cs="Times New Roman"/>
          <w:color w:val="auto"/>
          <w:sz w:val="18"/>
          <w:szCs w:val="18"/>
        </w:rPr>
        <w:t>分类能耗编码</w:t>
      </w:r>
    </w:p>
    <w:p w14:paraId="16EB3989">
      <w:pPr>
        <w:spacing w:line="360" w:lineRule="auto"/>
        <w:jc w:val="right"/>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w:t>建筑识别编码</w:t>
      </w:r>
    </w:p>
    <w:p w14:paraId="4398146C">
      <w:pPr>
        <w:spacing w:line="360" w:lineRule="auto"/>
        <w:jc w:val="right"/>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mc:AlternateContent>
          <mc:Choice Requires="wps">
            <w:drawing>
              <wp:anchor distT="0" distB="0" distL="114300" distR="114300" simplePos="0" relativeHeight="251672576" behindDoc="0" locked="0" layoutInCell="1" allowOverlap="1">
                <wp:simplePos x="0" y="0"/>
                <wp:positionH relativeFrom="column">
                  <wp:posOffset>2743200</wp:posOffset>
                </wp:positionH>
                <wp:positionV relativeFrom="paragraph">
                  <wp:posOffset>46990</wp:posOffset>
                </wp:positionV>
                <wp:extent cx="2628265" cy="0"/>
                <wp:effectExtent l="0" t="4445" r="0" b="5080"/>
                <wp:wrapNone/>
                <wp:docPr id="17" name="直接连接符 17"/>
                <wp:cNvGraphicFramePr/>
                <a:graphic xmlns:a="http://schemas.openxmlformats.org/drawingml/2006/main">
                  <a:graphicData uri="http://schemas.microsoft.com/office/word/2010/wordprocessingShape">
                    <wps:wsp>
                      <wps:cNvCnPr/>
                      <wps:spPr>
                        <a:xfrm>
                          <a:off x="0" y="0"/>
                          <a:ext cx="262826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16pt;margin-top:3.7pt;height:0pt;width:206.95pt;z-index:251672576;mso-width-relative:page;mso-height-relative:page;" filled="f" stroked="t" coordsize="21600,21600" o:gfxdata="UEsDBAoAAAAAAIdO4kAAAAAAAAAAAAAAAAAEAAAAZHJzL1BLAwQUAAAACACHTuJA0grY1NYAAAAH&#10;AQAADwAAAGRycy9kb3ducmV2LnhtbE2PzU7DMBCE70i8g7VIXCpqN02hDXF6AHLrhRbEdRtvk4h4&#10;ncbuDzx9DRc4jmY0802+PNtOHGnwrWMNk7ECQVw503Kt4W1T3s1B+IBssHNMGr7Iw7K4vsoxM+7E&#10;r3Rch1rEEvYZamhC6DMpfdWQRT92PXH0dm6wGKIcamkGPMVy28lEqXtpseW40GBPTw1Vn+uD1eDL&#10;d9qX36NqpD6mtaNk/7x6Qa1vbybqEUSgc/gLww9+RIciMm3dgY0XnYZ0msQvQcNDCiL683S2ALH9&#10;1bLI5X/+4gJQSwMEFAAAAAgAh07iQEJBhnf2AQAA5gMAAA4AAABkcnMvZTJvRG9jLnhtbK1TzY7T&#10;MBC+I/EOlu80baQtS9R0D1uWC4JKwANMbSex5D953KZ9CV4AiRucOHLnbVgeg3HS7bK7lx7IwRl7&#10;xt/M9814cbW3hu1URO1dzWeTKWfKCS+1a2v+6ePNi0vOMIGTYLxTNT8o5FfL588WfahU6TtvpIqM&#10;QBxWfah5l1KoigJFpyzgxAflyNn4aCHRNraFjNATujVFOZ3Oi95HGaIXCpFOV6OTHxHjOYC+abRQ&#10;Ky+2Vrk0okZlIBEl7HRAvhyqbRol0vumQZWYqTkxTcNKScje5LVYLqBqI4ROi2MJcE4JjzhZ0I6S&#10;nqBWkIBto34CZbWIHn2TJsLbYiQyKEIsZtNH2nzoIKiBC0mN4SQ6/j9Y8W63jkxLmoSXnDmw1PHb&#10;Lz9/f/7259dXWm9/fGfkIZn6gBVFX7t1PO4wrGPmvG+izX9iw/aDtIeTtGqfmKDDcl5elvMLzsSd&#10;r7i/GCKmN8pblo2aG+0ya6hg9xYTJaPQu5B8bBzra/7qosxwQCPYUOvJtIFooGuHu+iNljfamHwD&#10;Y7u5NpHtII/B8GVKhPsgLCdZAXZj3OAaB6RTIF87ydIhkD6O3gXPJVglOTOKnlG2CBCqBNqcE0mp&#10;jaMKsqqjjtnaeHmgdmxD1G1HSsyGKrOH2j/UexzVPF//7gek++e5/A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SCtjU1gAAAAcBAAAPAAAAAAAAAAEAIAAAACIAAABkcnMvZG93bnJldi54bWxQSwEC&#10;FAAUAAAACACHTuJAQkGGd/YBAADmAwAADgAAAAAAAAABACAAAAAlAQAAZHJzL2Uyb0RvYy54bWxQ&#10;SwUGAAAAAAYABgBZAQAAjQUAAAAA&#10;">
                <v:fill on="f" focussize="0,0"/>
                <v:stroke color="#000000" joinstyle="round"/>
                <v:imagedata o:title=""/>
                <o:lock v:ext="edit" aspectratio="f"/>
              </v:line>
            </w:pict>
          </mc:Fallback>
        </mc:AlternateContent>
      </w:r>
      <w:r>
        <w:rPr>
          <w:rFonts w:hint="eastAsia" w:ascii="Times New Roman" w:hAnsi="Times New Roman" w:eastAsia="宋体" w:cs="Times New Roman"/>
          <w:color w:val="auto"/>
          <w:sz w:val="18"/>
          <w:szCs w:val="18"/>
        </w:rPr>
        <w:t>建筑类别编码</w:t>
      </w:r>
    </w:p>
    <w:p w14:paraId="564C2DBD">
      <w:pPr>
        <w:spacing w:line="360" w:lineRule="auto"/>
        <w:jc w:val="right"/>
        <w:rPr>
          <w:rFonts w:hint="eastAsia" w:ascii="Times New Roman" w:hAnsi="Times New Roman" w:eastAsia="宋体" w:cs="Times New Roman"/>
          <w:color w:val="auto"/>
          <w:sz w:val="18"/>
          <w:szCs w:val="18"/>
        </w:rPr>
      </w:pPr>
      <w:r>
        <w:rPr>
          <w:rFonts w:hint="eastAsia" w:ascii="Times New Roman" w:hAnsi="Times New Roman" w:eastAsia="宋体" w:cs="Times New Roman"/>
          <w:color w:val="auto"/>
          <w:sz w:val="18"/>
          <w:szCs w:val="18"/>
        </w:rPr>
        <mc:AlternateContent>
          <mc:Choice Requires="wps">
            <w:drawing>
              <wp:anchor distT="0" distB="0" distL="114300" distR="114300" simplePos="0" relativeHeight="251674624" behindDoc="0" locked="0" layoutInCell="1" allowOverlap="1">
                <wp:simplePos x="0" y="0"/>
                <wp:positionH relativeFrom="column">
                  <wp:posOffset>1257300</wp:posOffset>
                </wp:positionH>
                <wp:positionV relativeFrom="paragraph">
                  <wp:posOffset>311150</wp:posOffset>
                </wp:positionV>
                <wp:extent cx="4114800" cy="0"/>
                <wp:effectExtent l="0" t="4445" r="0" b="5080"/>
                <wp:wrapNone/>
                <wp:docPr id="13" name="直接连接符 13"/>
                <wp:cNvGraphicFramePr/>
                <a:graphic xmlns:a="http://schemas.openxmlformats.org/drawingml/2006/main">
                  <a:graphicData uri="http://schemas.microsoft.com/office/word/2010/wordprocessingShape">
                    <wps:wsp>
                      <wps:cNvCnPr/>
                      <wps:spPr>
                        <a:xfrm>
                          <a:off x="0" y="0"/>
                          <a:ext cx="4114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99pt;margin-top:24.5pt;height:0pt;width:324pt;z-index:251674624;mso-width-relative:page;mso-height-relative:page;" filled="f" stroked="t" coordsize="21600,21600" o:gfxdata="UEsDBAoAAAAAAIdO4kAAAAAAAAAAAAAAAAAEAAAAZHJzL1BLAwQUAAAACACHTuJAw1vQj9QAAAAJ&#10;AQAADwAAAGRycy9kb3ducmV2LnhtbE1PTU/DMAy9I/EfIiNxmViyMU1daboD0BsXNhBXrzFtReN0&#10;TfYBvx4jDnCyn/30Por12ffqSGPsAluYTQ0o4jq4jhsLL9vqJgMVE7LDPjBZ+KQI6/LyosDchRM/&#10;03GTGiUiHHO00KY05FrHuiWPcRoGYvm9h9FjEjg22o14EnHf67kxS+2xY3FocaD7luqPzcFbiNUr&#10;7auvST0xb7dNoPn+4ekRrb2+mpk7UInO6Y8MP/ElOpSSaRcO7KLqBa8y6ZIsLFYyhZAtlrLsfg+6&#10;LPT/BuU3UEsDBBQAAAAIAIdO4kAEBgIp9gEAAOYDAAAOAAAAZHJzL2Uyb0RvYy54bWytU81uEzEQ&#10;viPxDpbvZJPQorLKpoeGckEQCXiAie3dteQ/eZxs8hK8ABI3OHHkztu0PAZjb9pCueTAHrxjz/ib&#10;+b4ZLy731rCdiqi9a/hsMuVMOeGldl3DP364fnbBGSZwEox3quEHhfxy+fTJYgi1mvveG6kiIxCH&#10;9RAa3qcU6qpC0SsLOPFBOXK2PlpItI1dJSMMhG5NNZ9OX1SDjzJELxQina5GJz8ixlMAfdtqoVZe&#10;bK1yaUSNykAiStjrgHxZqm1bJdK7tkWVmGk4MU1lpSRkb/JaLRdQdxFCr8WxBDilhEecLGhHSe+h&#10;VpCAbaP+B8pqET36Nk2Et9VIpChCLGbTR9q87yGowoWkxnAvOv4/WPF2t45MS5qE55w5sNTx288/&#10;bj59/fXzC623378x8pBMQ8Caoq/cOh53GNYxc9630eY/sWH7Iu3hXlq1T0zQ4dlsdnYxJdXFna96&#10;uBgiptfKW5aNhhvtMmuoYfcGEyWj0LuQfGwcGxr+8nx+TnBAI9hS68m0gWig68pd9EbLa21MvoGx&#10;21yZyHaQx6B8mRLh/hWWk6wA+zGuuMYB6RXIV06ydAikj6N3wXMJVknOjKJnlC0ChDqBNqdEUmrj&#10;qIKs6qhjtjZeHqgd2xB115MSs1Jl9lD7S73HUc3z9ee+ID08z+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w1vQj9QAAAAJAQAADwAAAAAAAAABACAAAAAiAAAAZHJzL2Rvd25yZXYueG1sUEsBAhQA&#10;FAAAAAgAh07iQAQGAin2AQAA5gMAAA4AAAAAAAAAAQAgAAAAIwEAAGRycy9lMm9Eb2MueG1sUEsF&#10;BgAAAAAGAAYAWQEAAIsFAAAAAA==&#10;">
                <v:fill on="f" focussize="0,0"/>
                <v:stroke color="#000000" joinstyle="round"/>
                <v:imagedata o:title=""/>
                <o:lock v:ext="edit" aspectratio="f"/>
              </v:line>
            </w:pict>
          </mc:Fallback>
        </mc:AlternateContent>
      </w:r>
      <w:r>
        <w:rPr>
          <w:rFonts w:hint="eastAsia" w:ascii="Times New Roman" w:hAnsi="Times New Roman" w:eastAsia="宋体" w:cs="Times New Roman"/>
          <w:color w:val="auto"/>
          <w:sz w:val="18"/>
          <w:szCs w:val="18"/>
        </w:rPr>
        <mc:AlternateContent>
          <mc:Choice Requires="wps">
            <w:drawing>
              <wp:anchor distT="0" distB="0" distL="114300" distR="114300" simplePos="0" relativeHeight="251673600" behindDoc="0" locked="0" layoutInCell="1" allowOverlap="1">
                <wp:simplePos x="0" y="0"/>
                <wp:positionH relativeFrom="column">
                  <wp:posOffset>2171700</wp:posOffset>
                </wp:positionH>
                <wp:positionV relativeFrom="paragraph">
                  <wp:posOffset>13970</wp:posOffset>
                </wp:positionV>
                <wp:extent cx="3200400" cy="0"/>
                <wp:effectExtent l="0" t="4445" r="0" b="5080"/>
                <wp:wrapNone/>
                <wp:docPr id="3" name="直接连接符 3"/>
                <wp:cNvGraphicFramePr/>
                <a:graphic xmlns:a="http://schemas.openxmlformats.org/drawingml/2006/main">
                  <a:graphicData uri="http://schemas.microsoft.com/office/word/2010/wordprocessingShape">
                    <wps:wsp>
                      <wps:cNvCnPr/>
                      <wps:spPr>
                        <a:xfrm>
                          <a:off x="0" y="0"/>
                          <a:ext cx="32004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71pt;margin-top:1.1pt;height:0pt;width:252pt;z-index:251673600;mso-width-relative:page;mso-height-relative:page;" filled="f" stroked="t" coordsize="21600,21600" o:gfxdata="UEsDBAoAAAAAAIdO4kAAAAAAAAAAAAAAAAAEAAAAZHJzL1BLAwQUAAAACACHTuJAD/0BCNQAAAAH&#10;AQAADwAAAGRycy9kb3ducmV2LnhtbE2Py07DMBBF90j8gzVIbCpqN62qKo3TBZAdGwqI7TSeJhHx&#10;OI3dB3w9AxtYHt3RvWeKzcX36kRj7AJbmE0NKOI6uI4bC68v1d0KVEzIDvvAZOGTImzK66sCcxfO&#10;/EynbWqUlHDM0UKb0pBrHeuWPMZpGIgl24fRYxIcG+1GPEu573VmzFJ77FgWWhzovqX6Y3v0FmL1&#10;Rofqa1JPzPu8CZQdHp4e0drbm5lZg0p0SX/H8KMv6lCK0y4c2UXVW5gvMvklWcgyUJKvFkvh3S/r&#10;stD//ctvUEsDBBQAAAAIAIdO4kBy2oSX9AEAAOQDAAAOAAAAZHJzL2Uyb0RvYy54bWytU0uOEzEQ&#10;3SNxB8t70vkwCFrpzGLCsEEwEnCAiu3utuSfXE46uQQXQGIHK5bsuQ3DMSi7MxkYNlnQC3fZVX5V&#10;71V5ebm3hu1URO1dw2eTKWfKCS+16xr+4f31k+ecYQInwXinGn5QyC9Xjx8th1Crue+9kSoyAnFY&#10;D6HhfUqhrioUvbKAEx+UI2fro4VE29hVMsJA6NZU8+n0WTX4KEP0QiHS6Xp08iNiPAfQt60Wau3F&#10;1iqXRtSoDCSihL0OyFel2rZVIr1tW1SJmYYT01RWSkL2Jq/Vagl1FyH0WhxLgHNKeMDJgnaU9AS1&#10;hgRsG/U/UFaL6NG3aSK8rUYiRRFiMZs+0OZdD0EVLiQ1hpPo+P9gxZvdTWRaNnzBmQNLDb/99P3n&#10;xy+/fnym9fbbV7bIIg0Ba4q9cjfxuMNwEzPjfRtt/hMXti/CHk7Cqn1igg4X1PinU9Jc3Pmq+4sh&#10;YnqlvGXZaLjRLnOGGnavMVEyCr0LycfGsaHhLy7mFwQHNIAtNZ5MG4gEuq7cRW+0vNbG5BsYu82V&#10;iWwHeQjKlykR7l9hOckasB/jimscj16BfOkkS4dA8jh6FTyXYJXkzCh6RNkiQKgTaHNOJKU2jirI&#10;qo46Zmvj5YGasQ1Rdz0pMStVZg81v9R7HNQ8XX/uC9L941z9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9AQjUAAAABwEAAA8AAAAAAAAAAQAgAAAAIgAAAGRycy9kb3ducmV2LnhtbFBLAQIUABQA&#10;AAAIAIdO4kBy2oSX9AEAAOQDAAAOAAAAAAAAAAEAIAAAACMBAABkcnMvZTJvRG9jLnhtbFBLBQYA&#10;AAAABgAGAFkBAACJBQAAAAA=&#10;">
                <v:fill on="f" focussize="0,0"/>
                <v:stroke color="#000000" joinstyle="round"/>
                <v:imagedata o:title=""/>
                <o:lock v:ext="edit" aspectratio="f"/>
              </v:line>
            </w:pict>
          </mc:Fallback>
        </mc:AlternateContent>
      </w:r>
      <w:r>
        <w:rPr>
          <w:rFonts w:hint="eastAsia" w:ascii="Times New Roman" w:hAnsi="Times New Roman" w:eastAsia="宋体" w:cs="Times New Roman"/>
          <w:color w:val="auto"/>
          <w:sz w:val="18"/>
          <w:szCs w:val="18"/>
        </w:rPr>
        <w:t>行政区划代码编码</w:t>
      </w:r>
    </w:p>
    <w:p w14:paraId="10E4D61A">
      <w:pPr>
        <w:spacing w:line="360" w:lineRule="auto"/>
        <w:rPr>
          <w:rFonts w:hint="eastAsia" w:ascii="Times New Roman" w:hAnsi="Times New Roman" w:eastAsia="宋体" w:cs="Times New Roman"/>
          <w:color w:val="auto"/>
          <w:sz w:val="24"/>
          <w:szCs w:val="28"/>
          <w:lang w:val="en-US" w:eastAsia="zh-CN"/>
        </w:rPr>
      </w:pPr>
    </w:p>
    <w:p w14:paraId="6E8D0587">
      <w:pPr>
        <w:spacing w:line="360" w:lineRule="auto"/>
        <w:rPr>
          <w:rFonts w:hint="eastAsia" w:ascii="Times New Roman" w:hAnsi="Times New Roman" w:eastAsia="宋体" w:cs="Times New Roman"/>
          <w:color w:val="auto"/>
          <w:sz w:val="24"/>
          <w:szCs w:val="28"/>
        </w:rPr>
      </w:pPr>
      <w:r>
        <w:rPr>
          <w:rFonts w:hint="eastAsia" w:ascii="Times New Roman" w:hAnsi="Times New Roman" w:eastAsia="宋体" w:cs="Times New Roman"/>
          <w:color w:val="auto"/>
          <w:sz w:val="24"/>
          <w:szCs w:val="28"/>
          <w:lang w:val="en-US" w:eastAsia="zh-CN"/>
        </w:rPr>
        <w:t>B</w:t>
      </w:r>
      <w:r>
        <w:rPr>
          <w:rFonts w:hint="eastAsia" w:ascii="黑体" w:hAnsi="黑体" w:eastAsia="黑体" w:cs="黑体"/>
          <w:color w:val="auto"/>
          <w:sz w:val="24"/>
          <w:szCs w:val="28"/>
        </w:rPr>
        <w:t>.</w:t>
      </w:r>
      <w:r>
        <w:rPr>
          <w:rFonts w:hint="eastAsia" w:ascii="黑体" w:hAnsi="黑体" w:eastAsia="黑体" w:cs="黑体"/>
          <w:color w:val="auto"/>
          <w:sz w:val="24"/>
          <w:szCs w:val="28"/>
          <w:lang w:val="en-US" w:eastAsia="zh-CN"/>
        </w:rPr>
        <w:t xml:space="preserve">2  </w:t>
      </w:r>
      <w:r>
        <w:rPr>
          <w:rFonts w:hint="eastAsia" w:ascii="黑体" w:hAnsi="黑体" w:eastAsia="黑体" w:cs="黑体"/>
          <w:color w:val="auto"/>
          <w:sz w:val="24"/>
          <w:szCs w:val="28"/>
        </w:rPr>
        <w:t>能耗数据编码方法</w:t>
      </w:r>
    </w:p>
    <w:p w14:paraId="48D38F05">
      <w:pPr>
        <w:spacing w:line="360" w:lineRule="auto"/>
        <w:rPr>
          <w:rFonts w:hint="eastAsia" w:ascii="Times New Roman" w:hAnsi="Times New Roman" w:eastAsia="宋体" w:cs="Times New Roman"/>
          <w:color w:val="auto"/>
          <w:sz w:val="24"/>
          <w:szCs w:val="28"/>
        </w:rPr>
      </w:pPr>
      <w:r>
        <w:rPr>
          <w:rFonts w:hint="eastAsia" w:ascii="Times New Roman" w:hAnsi="Times New Roman" w:eastAsia="宋体" w:cs="Times New Roman"/>
          <w:color w:val="auto"/>
          <w:sz w:val="24"/>
          <w:szCs w:val="28"/>
          <w:lang w:val="en-US" w:eastAsia="zh-CN"/>
        </w:rPr>
        <w:t>B</w:t>
      </w:r>
      <w:r>
        <w:rPr>
          <w:rFonts w:hint="eastAsia" w:ascii="黑体" w:hAnsi="黑体" w:eastAsia="黑体" w:cs="黑体"/>
          <w:color w:val="auto"/>
          <w:sz w:val="24"/>
          <w:szCs w:val="28"/>
        </w:rPr>
        <w:t>.</w:t>
      </w:r>
      <w:r>
        <w:rPr>
          <w:rFonts w:hint="eastAsia" w:ascii="黑体" w:hAnsi="黑体" w:eastAsia="黑体" w:cs="黑体"/>
          <w:color w:val="auto"/>
          <w:sz w:val="24"/>
          <w:szCs w:val="28"/>
          <w:lang w:val="en-US" w:eastAsia="zh-CN"/>
        </w:rPr>
        <w:t>2</w:t>
      </w:r>
      <w:r>
        <w:rPr>
          <w:rFonts w:hint="eastAsia" w:ascii="黑体" w:hAnsi="黑体" w:eastAsia="黑体" w:cs="黑体"/>
          <w:color w:val="auto"/>
          <w:sz w:val="24"/>
          <w:szCs w:val="28"/>
        </w:rPr>
        <w:t>.1</w:t>
      </w:r>
      <w:r>
        <w:rPr>
          <w:rFonts w:hint="eastAsia" w:ascii="黑体" w:hAnsi="黑体" w:eastAsia="黑体" w:cs="黑体"/>
          <w:color w:val="auto"/>
          <w:sz w:val="24"/>
          <w:szCs w:val="28"/>
          <w:lang w:val="en-US" w:eastAsia="zh-CN"/>
        </w:rPr>
        <w:t xml:space="preserve">  </w:t>
      </w:r>
      <w:r>
        <w:rPr>
          <w:rFonts w:hint="eastAsia" w:ascii="黑体" w:hAnsi="黑体" w:eastAsia="黑体" w:cs="黑体"/>
          <w:color w:val="auto"/>
          <w:sz w:val="24"/>
          <w:szCs w:val="28"/>
        </w:rPr>
        <w:t>行政区划代码编码</w:t>
      </w:r>
    </w:p>
    <w:p w14:paraId="44F780D1">
      <w:pPr>
        <w:spacing w:line="360" w:lineRule="auto"/>
        <w:ind w:firstLine="480" w:firstLineChars="200"/>
        <w:rPr>
          <w:rFonts w:hint="eastAsia" w:ascii="Times New Roman" w:hAnsi="Times New Roman" w:eastAsia="宋体" w:cs="Times New Roman"/>
          <w:color w:val="auto"/>
          <w:sz w:val="24"/>
          <w:szCs w:val="28"/>
        </w:rPr>
      </w:pPr>
      <w:r>
        <w:rPr>
          <w:rFonts w:hint="eastAsia" w:ascii="Times New Roman" w:hAnsi="Times New Roman" w:eastAsia="宋体" w:cs="Times New Roman"/>
          <w:color w:val="auto"/>
          <w:sz w:val="24"/>
          <w:szCs w:val="28"/>
        </w:rPr>
        <w:t>第1~6位数编码为建筑所在地的行政区划代码，按照GB/T</w:t>
      </w:r>
      <w:r>
        <w:rPr>
          <w:rFonts w:hint="eastAsia" w:ascii="Times New Roman" w:hAnsi="Times New Roman" w:eastAsia="宋体" w:cs="Times New Roman"/>
          <w:color w:val="auto"/>
          <w:sz w:val="24"/>
          <w:szCs w:val="28"/>
          <w:lang w:val="en-US" w:eastAsia="zh-CN"/>
        </w:rPr>
        <w:t xml:space="preserve"> </w:t>
      </w:r>
      <w:r>
        <w:rPr>
          <w:rFonts w:hint="eastAsia" w:ascii="Times New Roman" w:hAnsi="Times New Roman" w:eastAsia="宋体" w:cs="Times New Roman"/>
          <w:color w:val="auto"/>
          <w:sz w:val="24"/>
          <w:szCs w:val="28"/>
        </w:rPr>
        <w:t>2260执行，编码分到市、县（市）。原则上设区市不再分市辖区进行编码。</w:t>
      </w:r>
    </w:p>
    <w:p w14:paraId="2898D9F6">
      <w:pPr>
        <w:spacing w:line="360" w:lineRule="auto"/>
        <w:rPr>
          <w:rFonts w:hint="eastAsia" w:ascii="Times New Roman" w:hAnsi="Times New Roman" w:eastAsia="宋体" w:cs="Times New Roman"/>
          <w:color w:val="auto"/>
          <w:sz w:val="24"/>
          <w:szCs w:val="28"/>
        </w:rPr>
      </w:pPr>
      <w:r>
        <w:rPr>
          <w:rFonts w:hint="eastAsia" w:ascii="Times New Roman" w:hAnsi="Times New Roman" w:eastAsia="宋体" w:cs="Times New Roman"/>
          <w:color w:val="auto"/>
          <w:sz w:val="24"/>
          <w:szCs w:val="28"/>
          <w:lang w:val="en-US" w:eastAsia="zh-CN"/>
        </w:rPr>
        <w:t>B</w:t>
      </w:r>
      <w:r>
        <w:rPr>
          <w:rFonts w:hint="eastAsia" w:ascii="黑体" w:hAnsi="黑体" w:eastAsia="黑体" w:cs="黑体"/>
          <w:color w:val="auto"/>
          <w:sz w:val="24"/>
          <w:szCs w:val="28"/>
        </w:rPr>
        <w:t>.</w:t>
      </w:r>
      <w:r>
        <w:rPr>
          <w:rFonts w:hint="eastAsia" w:ascii="黑体" w:hAnsi="黑体" w:eastAsia="黑体" w:cs="黑体"/>
          <w:color w:val="auto"/>
          <w:sz w:val="24"/>
          <w:szCs w:val="28"/>
          <w:lang w:val="en-US" w:eastAsia="zh-CN"/>
        </w:rPr>
        <w:t>2</w:t>
      </w:r>
      <w:r>
        <w:rPr>
          <w:rFonts w:hint="eastAsia" w:ascii="黑体" w:hAnsi="黑体" w:eastAsia="黑体" w:cs="黑体"/>
          <w:color w:val="auto"/>
          <w:sz w:val="24"/>
          <w:szCs w:val="28"/>
        </w:rPr>
        <w:t>.2</w:t>
      </w:r>
      <w:r>
        <w:rPr>
          <w:rFonts w:hint="eastAsia" w:ascii="黑体" w:hAnsi="黑体" w:eastAsia="黑体" w:cs="黑体"/>
          <w:color w:val="auto"/>
          <w:sz w:val="24"/>
          <w:szCs w:val="28"/>
          <w:lang w:val="en-US" w:eastAsia="zh-CN"/>
        </w:rPr>
        <w:t xml:space="preserve">  </w:t>
      </w:r>
      <w:r>
        <w:rPr>
          <w:rFonts w:hint="eastAsia" w:ascii="黑体" w:hAnsi="黑体" w:eastAsia="黑体" w:cs="黑体"/>
          <w:color w:val="auto"/>
          <w:sz w:val="24"/>
          <w:szCs w:val="28"/>
        </w:rPr>
        <w:t>建筑类别编码</w:t>
      </w:r>
    </w:p>
    <w:p w14:paraId="0346E757">
      <w:pPr>
        <w:spacing w:line="360" w:lineRule="auto"/>
        <w:ind w:firstLine="480" w:firstLineChars="200"/>
        <w:rPr>
          <w:rFonts w:hint="default" w:ascii="Times New Roman" w:hAnsi="Times New Roman" w:eastAsia="宋体" w:cs="Times New Roman"/>
          <w:color w:val="auto"/>
          <w:sz w:val="24"/>
          <w:szCs w:val="28"/>
          <w:lang w:val="en-US" w:eastAsia="zh-CN"/>
        </w:rPr>
      </w:pPr>
      <w:r>
        <w:rPr>
          <w:rFonts w:hint="eastAsia" w:ascii="Times New Roman" w:hAnsi="Times New Roman" w:eastAsia="宋体" w:cs="Times New Roman"/>
          <w:color w:val="auto"/>
          <w:sz w:val="24"/>
          <w:szCs w:val="28"/>
        </w:rPr>
        <w:t>第7位数编码为建筑类别编码，用1位大写英文字母表示，如A，B，C，…，F。编码编排</w:t>
      </w:r>
      <w:r>
        <w:rPr>
          <w:rFonts w:hint="eastAsia" w:ascii="Times New Roman" w:hAnsi="Times New Roman" w:eastAsia="宋体" w:cs="Times New Roman"/>
          <w:color w:val="auto"/>
          <w:sz w:val="24"/>
          <w:szCs w:val="28"/>
          <w:lang w:val="en-US" w:eastAsia="zh-CN"/>
        </w:rPr>
        <w:t>应符合表B.1的要求。</w:t>
      </w:r>
    </w:p>
    <w:p w14:paraId="60929869">
      <w:pPr>
        <w:spacing w:line="360" w:lineRule="auto"/>
        <w:jc w:val="center"/>
        <w:rPr>
          <w:rFonts w:ascii="黑体" w:hAnsi="黑体" w:eastAsia="黑体" w:cs="Times New Roman"/>
          <w:color w:val="auto"/>
          <w:szCs w:val="21"/>
        </w:rPr>
      </w:pPr>
      <w:r>
        <w:rPr>
          <w:rFonts w:hint="eastAsia" w:ascii="黑体" w:hAnsi="黑体" w:eastAsia="黑体" w:cs="Times New Roman"/>
          <w:color w:val="auto"/>
          <w:szCs w:val="21"/>
        </w:rPr>
        <w:t>表</w:t>
      </w:r>
      <w:r>
        <w:rPr>
          <w:rFonts w:hint="eastAsia" w:ascii="Times New Roman" w:hAnsi="Times New Roman" w:eastAsia="黑体" w:cs="Times New Roman"/>
          <w:color w:val="auto"/>
          <w:szCs w:val="21"/>
          <w:lang w:val="en-US" w:eastAsia="zh-CN"/>
        </w:rPr>
        <w:t>B</w:t>
      </w:r>
      <w:r>
        <w:rPr>
          <w:rFonts w:hint="default" w:ascii="Times New Roman" w:hAnsi="Times New Roman" w:eastAsia="黑体" w:cs="Times New Roman"/>
          <w:color w:val="auto"/>
          <w:sz w:val="21"/>
          <w:szCs w:val="22"/>
        </w:rPr>
        <w:t>.</w:t>
      </w:r>
      <w:r>
        <w:rPr>
          <w:rFonts w:hint="eastAsia" w:ascii="黑体" w:hAnsi="黑体" w:eastAsia="黑体" w:cs="黑体"/>
          <w:color w:val="auto"/>
          <w:sz w:val="21"/>
          <w:szCs w:val="22"/>
        </w:rPr>
        <w:t>1</w:t>
      </w:r>
      <w:r>
        <w:rPr>
          <w:rFonts w:ascii="黑体" w:hAnsi="黑体" w:eastAsia="黑体" w:cs="Times New Roman"/>
          <w:color w:val="auto"/>
          <w:szCs w:val="21"/>
        </w:rPr>
        <w:t xml:space="preserve"> </w:t>
      </w:r>
      <w:r>
        <w:rPr>
          <w:rFonts w:hint="eastAsia" w:ascii="黑体" w:hAnsi="黑体" w:eastAsia="黑体" w:cs="Times New Roman"/>
          <w:color w:val="auto"/>
          <w:szCs w:val="21"/>
          <w:lang w:val="en-US" w:eastAsia="zh-CN"/>
        </w:rPr>
        <w:t>建筑类别记录编码</w:t>
      </w:r>
      <w:r>
        <w:rPr>
          <w:rFonts w:hint="eastAsia" w:ascii="黑体" w:hAnsi="黑体" w:eastAsia="黑体" w:cs="Times New Roman"/>
          <w:color w:val="auto"/>
          <w:szCs w:val="21"/>
        </w:rPr>
        <w:t>表</w:t>
      </w:r>
    </w:p>
    <w:tbl>
      <w:tblPr>
        <w:tblStyle w:val="11"/>
        <w:tblW w:w="4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76"/>
        <w:gridCol w:w="1656"/>
      </w:tblGrid>
      <w:tr w14:paraId="65DED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76" w:type="dxa"/>
            <w:noWrap/>
            <w:vAlign w:val="center"/>
          </w:tcPr>
          <w:p w14:paraId="58F3F5B5">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建筑类别</w:t>
            </w:r>
          </w:p>
        </w:tc>
        <w:tc>
          <w:tcPr>
            <w:tcW w:w="1656" w:type="dxa"/>
            <w:noWrap/>
            <w:vAlign w:val="center"/>
          </w:tcPr>
          <w:p w14:paraId="7F01E55A">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编码</w:t>
            </w:r>
          </w:p>
        </w:tc>
      </w:tr>
      <w:tr w14:paraId="78B1A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76" w:type="dxa"/>
            <w:noWrap/>
            <w:vAlign w:val="center"/>
          </w:tcPr>
          <w:p w14:paraId="01AD46D5">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办公建筑</w:t>
            </w:r>
          </w:p>
        </w:tc>
        <w:tc>
          <w:tcPr>
            <w:tcW w:w="1656" w:type="dxa"/>
            <w:noWrap/>
            <w:vAlign w:val="center"/>
          </w:tcPr>
          <w:p w14:paraId="1DE33AC5">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A</w:t>
            </w:r>
          </w:p>
        </w:tc>
      </w:tr>
      <w:tr w14:paraId="0AC8D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76" w:type="dxa"/>
            <w:noWrap/>
            <w:vAlign w:val="center"/>
          </w:tcPr>
          <w:p w14:paraId="51806F0D">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商场建筑</w:t>
            </w:r>
          </w:p>
        </w:tc>
        <w:tc>
          <w:tcPr>
            <w:tcW w:w="1656" w:type="dxa"/>
            <w:noWrap/>
            <w:vAlign w:val="center"/>
          </w:tcPr>
          <w:p w14:paraId="67ED1F1C">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B</w:t>
            </w:r>
          </w:p>
        </w:tc>
      </w:tr>
      <w:tr w14:paraId="74AAE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76" w:type="dxa"/>
            <w:noWrap/>
            <w:vAlign w:val="center"/>
          </w:tcPr>
          <w:p w14:paraId="32D8D20F">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宾馆饭店建筑</w:t>
            </w:r>
          </w:p>
        </w:tc>
        <w:tc>
          <w:tcPr>
            <w:tcW w:w="1656" w:type="dxa"/>
            <w:noWrap/>
            <w:vAlign w:val="center"/>
          </w:tcPr>
          <w:p w14:paraId="4B8B41FD">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C</w:t>
            </w:r>
          </w:p>
        </w:tc>
      </w:tr>
      <w:tr w14:paraId="69D6E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76" w:type="dxa"/>
            <w:noWrap/>
            <w:vAlign w:val="center"/>
          </w:tcPr>
          <w:p w14:paraId="3FA3B6DD">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文化教育建筑</w:t>
            </w:r>
          </w:p>
        </w:tc>
        <w:tc>
          <w:tcPr>
            <w:tcW w:w="1656" w:type="dxa"/>
            <w:noWrap/>
            <w:vAlign w:val="center"/>
          </w:tcPr>
          <w:p w14:paraId="3FF35C34">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D</w:t>
            </w:r>
          </w:p>
        </w:tc>
      </w:tr>
      <w:tr w14:paraId="3D218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76" w:type="dxa"/>
            <w:noWrap/>
            <w:vAlign w:val="center"/>
          </w:tcPr>
          <w:p w14:paraId="044E24B4">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医疗卫生建筑</w:t>
            </w:r>
          </w:p>
        </w:tc>
        <w:tc>
          <w:tcPr>
            <w:tcW w:w="1656" w:type="dxa"/>
            <w:noWrap/>
            <w:vAlign w:val="center"/>
          </w:tcPr>
          <w:p w14:paraId="64393E66">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E</w:t>
            </w:r>
          </w:p>
        </w:tc>
      </w:tr>
      <w:tr w14:paraId="4DB48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76" w:type="dxa"/>
            <w:noWrap/>
            <w:vAlign w:val="center"/>
          </w:tcPr>
          <w:p w14:paraId="5790CA18">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体育建筑</w:t>
            </w:r>
          </w:p>
        </w:tc>
        <w:tc>
          <w:tcPr>
            <w:tcW w:w="1656" w:type="dxa"/>
            <w:noWrap/>
            <w:vAlign w:val="center"/>
          </w:tcPr>
          <w:p w14:paraId="100FA626">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F</w:t>
            </w:r>
          </w:p>
        </w:tc>
      </w:tr>
      <w:tr w14:paraId="3AEA5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76" w:type="dxa"/>
            <w:noWrap/>
            <w:vAlign w:val="center"/>
          </w:tcPr>
          <w:p w14:paraId="36B72588">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综合建筑</w:t>
            </w:r>
          </w:p>
        </w:tc>
        <w:tc>
          <w:tcPr>
            <w:tcW w:w="1656" w:type="dxa"/>
            <w:noWrap/>
            <w:vAlign w:val="center"/>
          </w:tcPr>
          <w:p w14:paraId="5C164974">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G</w:t>
            </w:r>
          </w:p>
        </w:tc>
      </w:tr>
      <w:tr w14:paraId="7816A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76" w:type="dxa"/>
            <w:noWrap/>
            <w:vAlign w:val="center"/>
          </w:tcPr>
          <w:p w14:paraId="2793A674">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其它建筑</w:t>
            </w:r>
          </w:p>
        </w:tc>
        <w:tc>
          <w:tcPr>
            <w:tcW w:w="1656" w:type="dxa"/>
            <w:noWrap/>
            <w:vAlign w:val="center"/>
          </w:tcPr>
          <w:p w14:paraId="176D1756">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H</w:t>
            </w:r>
          </w:p>
        </w:tc>
      </w:tr>
    </w:tbl>
    <w:p w14:paraId="2A869770">
      <w:pPr>
        <w:spacing w:line="360" w:lineRule="auto"/>
        <w:rPr>
          <w:rFonts w:hint="eastAsia" w:ascii="Times New Roman" w:hAnsi="Times New Roman" w:eastAsia="宋体" w:cs="Times New Roman"/>
          <w:color w:val="auto"/>
          <w:sz w:val="24"/>
          <w:szCs w:val="28"/>
        </w:rPr>
      </w:pPr>
      <w:r>
        <w:rPr>
          <w:rFonts w:hint="eastAsia" w:ascii="Times New Roman" w:hAnsi="Times New Roman" w:eastAsia="宋体" w:cs="Times New Roman"/>
          <w:color w:val="auto"/>
          <w:sz w:val="24"/>
          <w:szCs w:val="28"/>
          <w:lang w:val="en-US" w:eastAsia="zh-CN"/>
        </w:rPr>
        <w:t>B</w:t>
      </w:r>
      <w:r>
        <w:rPr>
          <w:rFonts w:hint="eastAsia" w:ascii="黑体" w:hAnsi="黑体" w:eastAsia="黑体" w:cs="黑体"/>
          <w:color w:val="auto"/>
          <w:sz w:val="24"/>
          <w:szCs w:val="28"/>
        </w:rPr>
        <w:t>.</w:t>
      </w:r>
      <w:r>
        <w:rPr>
          <w:rFonts w:hint="eastAsia" w:ascii="黑体" w:hAnsi="黑体" w:eastAsia="黑体" w:cs="黑体"/>
          <w:color w:val="auto"/>
          <w:sz w:val="24"/>
          <w:szCs w:val="28"/>
          <w:lang w:val="en-US" w:eastAsia="zh-CN"/>
        </w:rPr>
        <w:t>2</w:t>
      </w:r>
      <w:r>
        <w:rPr>
          <w:rFonts w:hint="eastAsia" w:ascii="黑体" w:hAnsi="黑体" w:eastAsia="黑体" w:cs="黑体"/>
          <w:color w:val="auto"/>
          <w:sz w:val="24"/>
          <w:szCs w:val="28"/>
        </w:rPr>
        <w:t>.3</w:t>
      </w:r>
      <w:r>
        <w:rPr>
          <w:rFonts w:hint="eastAsia" w:ascii="黑体" w:hAnsi="黑体" w:eastAsia="黑体" w:cs="黑体"/>
          <w:color w:val="auto"/>
          <w:sz w:val="24"/>
          <w:szCs w:val="28"/>
          <w:lang w:val="en-US" w:eastAsia="zh-CN"/>
        </w:rPr>
        <w:t xml:space="preserve">  </w:t>
      </w:r>
      <w:r>
        <w:rPr>
          <w:rFonts w:hint="eastAsia" w:ascii="黑体" w:hAnsi="黑体" w:eastAsia="黑体" w:cs="黑体"/>
          <w:color w:val="auto"/>
          <w:sz w:val="24"/>
          <w:szCs w:val="28"/>
        </w:rPr>
        <w:t>建筑识别编码</w:t>
      </w:r>
    </w:p>
    <w:p w14:paraId="667B2657">
      <w:pPr>
        <w:spacing w:line="360" w:lineRule="auto"/>
        <w:ind w:firstLine="480" w:firstLineChars="200"/>
        <w:rPr>
          <w:rFonts w:hint="eastAsia" w:ascii="Times New Roman" w:hAnsi="Times New Roman" w:eastAsia="宋体" w:cs="Times New Roman"/>
          <w:color w:val="auto"/>
          <w:sz w:val="24"/>
          <w:szCs w:val="28"/>
        </w:rPr>
      </w:pPr>
      <w:r>
        <w:rPr>
          <w:rFonts w:hint="eastAsia" w:ascii="Times New Roman" w:hAnsi="Times New Roman" w:eastAsia="宋体" w:cs="Times New Roman"/>
          <w:color w:val="auto"/>
          <w:sz w:val="24"/>
          <w:szCs w:val="28"/>
        </w:rPr>
        <w:t>第8~10位数编码为建筑识别编码，用3位阿拉伯数字表示，如001，002，…，999。根据建筑基本情况数据采集指标，</w:t>
      </w:r>
      <w:r>
        <w:rPr>
          <w:rFonts w:hint="eastAsia" w:ascii="Times New Roman" w:hAnsi="Times New Roman" w:eastAsia="宋体" w:cs="Times New Roman"/>
          <w:color w:val="auto"/>
          <w:sz w:val="24"/>
          <w:szCs w:val="28"/>
          <w:highlight w:val="none"/>
        </w:rPr>
        <w:t>建筑识别编码由</w:t>
      </w:r>
      <w:r>
        <w:rPr>
          <w:rFonts w:hint="eastAsia" w:ascii="Times New Roman" w:hAnsi="Times New Roman" w:eastAsia="宋体" w:cs="Times New Roman"/>
          <w:color w:val="auto"/>
          <w:sz w:val="24"/>
          <w:szCs w:val="28"/>
          <w:highlight w:val="none"/>
          <w:lang w:val="en-US" w:eastAsia="zh-CN"/>
        </w:rPr>
        <w:t>数据汇总平台</w:t>
      </w:r>
      <w:r>
        <w:rPr>
          <w:rFonts w:hint="eastAsia" w:ascii="Times New Roman" w:hAnsi="Times New Roman" w:eastAsia="宋体" w:cs="Times New Roman"/>
          <w:color w:val="auto"/>
          <w:sz w:val="24"/>
          <w:szCs w:val="28"/>
          <w:highlight w:val="none"/>
        </w:rPr>
        <w:t>统一规定。建筑识别编码结合行政区划代码编码后，应保证</w:t>
      </w:r>
      <w:r>
        <w:rPr>
          <w:rFonts w:hint="eastAsia" w:ascii="Times New Roman" w:hAnsi="Times New Roman" w:eastAsia="宋体" w:cs="Times New Roman"/>
          <w:color w:val="auto"/>
          <w:sz w:val="24"/>
          <w:szCs w:val="28"/>
          <w:highlight w:val="none"/>
          <w:lang w:val="en-US" w:eastAsia="zh-CN"/>
        </w:rPr>
        <w:t>数据汇总平台</w:t>
      </w:r>
      <w:r>
        <w:rPr>
          <w:rFonts w:hint="eastAsia" w:ascii="Times New Roman" w:hAnsi="Times New Roman" w:eastAsia="宋体" w:cs="Times New Roman"/>
          <w:color w:val="auto"/>
          <w:sz w:val="24"/>
          <w:szCs w:val="28"/>
          <w:highlight w:val="none"/>
        </w:rPr>
        <w:t>内</w:t>
      </w:r>
      <w:r>
        <w:rPr>
          <w:rFonts w:hint="eastAsia" w:ascii="Times New Roman" w:hAnsi="Times New Roman" w:eastAsia="宋体" w:cs="Times New Roman"/>
          <w:color w:val="auto"/>
          <w:sz w:val="24"/>
          <w:szCs w:val="28"/>
        </w:rPr>
        <w:t>任一建筑识别编码的唯一性。</w:t>
      </w:r>
    </w:p>
    <w:p w14:paraId="39EA8EE9">
      <w:pPr>
        <w:spacing w:line="360" w:lineRule="auto"/>
        <w:rPr>
          <w:rFonts w:hint="eastAsia" w:ascii="Times New Roman" w:hAnsi="Times New Roman" w:eastAsia="宋体" w:cs="Times New Roman"/>
          <w:color w:val="auto"/>
          <w:sz w:val="24"/>
          <w:szCs w:val="28"/>
        </w:rPr>
      </w:pPr>
      <w:r>
        <w:rPr>
          <w:rFonts w:hint="eastAsia" w:ascii="Times New Roman" w:hAnsi="Times New Roman" w:eastAsia="宋体" w:cs="Times New Roman"/>
          <w:color w:val="auto"/>
          <w:sz w:val="24"/>
          <w:szCs w:val="28"/>
          <w:lang w:val="en-US" w:eastAsia="zh-CN"/>
        </w:rPr>
        <w:t>B</w:t>
      </w:r>
      <w:r>
        <w:rPr>
          <w:rFonts w:hint="eastAsia" w:ascii="黑体" w:hAnsi="黑体" w:eastAsia="黑体" w:cs="黑体"/>
          <w:color w:val="auto"/>
          <w:sz w:val="24"/>
          <w:szCs w:val="28"/>
        </w:rPr>
        <w:t>.</w:t>
      </w:r>
      <w:r>
        <w:rPr>
          <w:rFonts w:hint="eastAsia" w:ascii="黑体" w:hAnsi="黑体" w:eastAsia="黑体" w:cs="黑体"/>
          <w:color w:val="auto"/>
          <w:sz w:val="24"/>
          <w:szCs w:val="28"/>
          <w:lang w:val="en-US" w:eastAsia="zh-CN"/>
        </w:rPr>
        <w:t>2</w:t>
      </w:r>
      <w:r>
        <w:rPr>
          <w:rFonts w:hint="eastAsia" w:ascii="黑体" w:hAnsi="黑体" w:eastAsia="黑体" w:cs="黑体"/>
          <w:color w:val="auto"/>
          <w:sz w:val="24"/>
          <w:szCs w:val="28"/>
        </w:rPr>
        <w:t>.4</w:t>
      </w:r>
      <w:r>
        <w:rPr>
          <w:rFonts w:hint="eastAsia" w:ascii="黑体" w:hAnsi="黑体" w:eastAsia="黑体" w:cs="黑体"/>
          <w:color w:val="auto"/>
          <w:sz w:val="24"/>
          <w:szCs w:val="28"/>
          <w:lang w:val="en-US" w:eastAsia="zh-CN"/>
        </w:rPr>
        <w:t xml:space="preserve">  </w:t>
      </w:r>
      <w:r>
        <w:rPr>
          <w:rFonts w:hint="eastAsia" w:ascii="黑体" w:hAnsi="黑体" w:eastAsia="黑体" w:cs="黑体"/>
          <w:color w:val="auto"/>
          <w:sz w:val="24"/>
          <w:szCs w:val="28"/>
        </w:rPr>
        <w:t>能耗</w:t>
      </w:r>
      <w:r>
        <w:rPr>
          <w:rFonts w:hint="eastAsia" w:ascii="黑体" w:hAnsi="黑体" w:eastAsia="黑体" w:cs="黑体"/>
          <w:color w:val="auto"/>
          <w:sz w:val="24"/>
          <w:szCs w:val="28"/>
          <w:lang w:val="en-US" w:eastAsia="zh-CN"/>
        </w:rPr>
        <w:t>类别</w:t>
      </w:r>
      <w:r>
        <w:rPr>
          <w:rFonts w:hint="eastAsia" w:ascii="黑体" w:hAnsi="黑体" w:eastAsia="黑体" w:cs="黑体"/>
          <w:color w:val="auto"/>
          <w:sz w:val="24"/>
          <w:szCs w:val="28"/>
        </w:rPr>
        <w:t>编码</w:t>
      </w:r>
    </w:p>
    <w:p w14:paraId="6E22E402">
      <w:pPr>
        <w:spacing w:line="360" w:lineRule="auto"/>
        <w:ind w:firstLine="480" w:firstLineChars="200"/>
        <w:rPr>
          <w:rFonts w:hint="eastAsia" w:ascii="Times New Roman" w:hAnsi="Times New Roman" w:eastAsia="宋体" w:cs="Times New Roman"/>
          <w:color w:val="auto"/>
          <w:sz w:val="24"/>
          <w:szCs w:val="28"/>
          <w:lang w:val="en-US" w:eastAsia="zh-CN"/>
        </w:rPr>
      </w:pPr>
      <w:r>
        <w:rPr>
          <w:rFonts w:hint="eastAsia" w:ascii="Times New Roman" w:hAnsi="Times New Roman" w:eastAsia="宋体" w:cs="Times New Roman"/>
          <w:color w:val="auto"/>
          <w:sz w:val="24"/>
          <w:szCs w:val="28"/>
        </w:rPr>
        <w:t>第11、12位数编码为能耗</w:t>
      </w:r>
      <w:r>
        <w:rPr>
          <w:rFonts w:hint="eastAsia" w:ascii="Times New Roman" w:hAnsi="Times New Roman" w:eastAsia="宋体" w:cs="Times New Roman"/>
          <w:color w:val="auto"/>
          <w:sz w:val="24"/>
          <w:szCs w:val="28"/>
          <w:lang w:val="en-US" w:eastAsia="zh-CN"/>
        </w:rPr>
        <w:t>类别</w:t>
      </w:r>
      <w:r>
        <w:rPr>
          <w:rFonts w:hint="eastAsia" w:ascii="Times New Roman" w:hAnsi="Times New Roman" w:eastAsia="宋体" w:cs="Times New Roman"/>
          <w:color w:val="auto"/>
          <w:sz w:val="24"/>
          <w:szCs w:val="28"/>
        </w:rPr>
        <w:t>编码，用2位阿拉伯数字表示，如01，02，…。编码编排</w:t>
      </w:r>
      <w:r>
        <w:rPr>
          <w:rFonts w:hint="eastAsia" w:ascii="Times New Roman" w:hAnsi="Times New Roman" w:eastAsia="宋体" w:cs="Times New Roman"/>
          <w:color w:val="auto"/>
          <w:sz w:val="24"/>
          <w:szCs w:val="28"/>
          <w:lang w:val="en-US" w:eastAsia="zh-CN"/>
        </w:rPr>
        <w:t>应符合表B.2的要求。</w:t>
      </w:r>
    </w:p>
    <w:p w14:paraId="006769D7">
      <w:pPr>
        <w:spacing w:line="360" w:lineRule="auto"/>
        <w:jc w:val="center"/>
        <w:rPr>
          <w:rFonts w:ascii="黑体" w:hAnsi="黑体" w:eastAsia="黑体" w:cs="Times New Roman"/>
          <w:color w:val="auto"/>
          <w:szCs w:val="21"/>
        </w:rPr>
      </w:pPr>
      <w:r>
        <w:rPr>
          <w:rFonts w:hint="eastAsia" w:ascii="黑体" w:hAnsi="黑体" w:eastAsia="黑体" w:cs="Times New Roman"/>
          <w:color w:val="auto"/>
          <w:szCs w:val="21"/>
        </w:rPr>
        <w:t>表</w:t>
      </w:r>
      <w:r>
        <w:rPr>
          <w:rFonts w:hint="eastAsia" w:ascii="Times New Roman" w:hAnsi="Times New Roman" w:eastAsia="黑体" w:cs="Times New Roman"/>
          <w:color w:val="auto"/>
          <w:szCs w:val="21"/>
          <w:lang w:val="en-US" w:eastAsia="zh-CN"/>
        </w:rPr>
        <w:t>B</w:t>
      </w:r>
      <w:r>
        <w:rPr>
          <w:rFonts w:hint="default" w:ascii="Times New Roman" w:hAnsi="Times New Roman" w:eastAsia="黑体" w:cs="Times New Roman"/>
          <w:color w:val="auto"/>
          <w:sz w:val="21"/>
          <w:szCs w:val="22"/>
        </w:rPr>
        <w:t>.</w:t>
      </w:r>
      <w:r>
        <w:rPr>
          <w:rFonts w:hint="eastAsia" w:ascii="黑体" w:hAnsi="黑体" w:eastAsia="黑体" w:cs="黑体"/>
          <w:color w:val="auto"/>
          <w:sz w:val="21"/>
          <w:szCs w:val="22"/>
          <w:lang w:val="en-US" w:eastAsia="zh-CN"/>
        </w:rPr>
        <w:t>2</w:t>
      </w:r>
      <w:r>
        <w:rPr>
          <w:rFonts w:ascii="黑体" w:hAnsi="黑体" w:eastAsia="黑体" w:cs="Times New Roman"/>
          <w:color w:val="auto"/>
          <w:szCs w:val="21"/>
        </w:rPr>
        <w:t xml:space="preserve"> </w:t>
      </w:r>
      <w:r>
        <w:rPr>
          <w:rFonts w:hint="eastAsia" w:ascii="黑体" w:hAnsi="黑体" w:eastAsia="黑体" w:cs="Times New Roman"/>
          <w:color w:val="auto"/>
          <w:szCs w:val="21"/>
          <w:lang w:val="en-US" w:eastAsia="zh-CN"/>
        </w:rPr>
        <w:t>能耗类别记录编码</w:t>
      </w:r>
      <w:r>
        <w:rPr>
          <w:rFonts w:hint="eastAsia" w:ascii="黑体" w:hAnsi="黑体" w:eastAsia="黑体" w:cs="Times New Roman"/>
          <w:color w:val="auto"/>
          <w:szCs w:val="21"/>
        </w:rPr>
        <w:t>表</w:t>
      </w:r>
    </w:p>
    <w:tbl>
      <w:tblPr>
        <w:tblStyle w:val="11"/>
        <w:tblW w:w="41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16"/>
        <w:gridCol w:w="1228"/>
      </w:tblGrid>
      <w:tr w14:paraId="4FCFF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16" w:type="dxa"/>
            <w:noWrap/>
            <w:vAlign w:val="top"/>
          </w:tcPr>
          <w:p w14:paraId="45CB9435">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能耗分类</w:t>
            </w:r>
          </w:p>
        </w:tc>
        <w:tc>
          <w:tcPr>
            <w:tcW w:w="1228" w:type="dxa"/>
            <w:noWrap/>
            <w:vAlign w:val="top"/>
          </w:tcPr>
          <w:p w14:paraId="7C3EE7CC">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编码</w:t>
            </w:r>
          </w:p>
        </w:tc>
      </w:tr>
      <w:tr w14:paraId="6D4BF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16" w:type="dxa"/>
            <w:noWrap/>
            <w:vAlign w:val="top"/>
          </w:tcPr>
          <w:p w14:paraId="0F8CDCB9">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电</w:t>
            </w:r>
          </w:p>
        </w:tc>
        <w:tc>
          <w:tcPr>
            <w:tcW w:w="1228" w:type="dxa"/>
            <w:noWrap/>
            <w:vAlign w:val="top"/>
          </w:tcPr>
          <w:p w14:paraId="3E7B5F8A">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01</w:t>
            </w:r>
          </w:p>
        </w:tc>
      </w:tr>
      <w:tr w14:paraId="51E26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16" w:type="dxa"/>
            <w:noWrap/>
            <w:vAlign w:val="top"/>
          </w:tcPr>
          <w:p w14:paraId="6DC644CA">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水</w:t>
            </w:r>
          </w:p>
        </w:tc>
        <w:tc>
          <w:tcPr>
            <w:tcW w:w="1228" w:type="dxa"/>
            <w:noWrap/>
            <w:vAlign w:val="top"/>
          </w:tcPr>
          <w:p w14:paraId="4A026D9F">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02</w:t>
            </w:r>
          </w:p>
        </w:tc>
      </w:tr>
      <w:tr w14:paraId="24D8B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16" w:type="dxa"/>
            <w:noWrap/>
            <w:vAlign w:val="top"/>
          </w:tcPr>
          <w:p w14:paraId="23ED031A">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燃气（天然气或煤气）</w:t>
            </w:r>
          </w:p>
        </w:tc>
        <w:tc>
          <w:tcPr>
            <w:tcW w:w="1228" w:type="dxa"/>
            <w:noWrap/>
            <w:vAlign w:val="top"/>
          </w:tcPr>
          <w:p w14:paraId="0B23009D">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03</w:t>
            </w:r>
          </w:p>
        </w:tc>
      </w:tr>
      <w:tr w14:paraId="0B39A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16" w:type="dxa"/>
            <w:noWrap/>
            <w:vAlign w:val="top"/>
          </w:tcPr>
          <w:p w14:paraId="49DF4E5C">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集中供热量</w:t>
            </w:r>
          </w:p>
        </w:tc>
        <w:tc>
          <w:tcPr>
            <w:tcW w:w="1228" w:type="dxa"/>
            <w:noWrap/>
            <w:vAlign w:val="top"/>
          </w:tcPr>
          <w:p w14:paraId="125C81D6">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04</w:t>
            </w:r>
          </w:p>
        </w:tc>
      </w:tr>
      <w:tr w14:paraId="51229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16" w:type="dxa"/>
            <w:noWrap/>
            <w:vAlign w:val="top"/>
          </w:tcPr>
          <w:p w14:paraId="0040C886">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集中供冷量</w:t>
            </w:r>
          </w:p>
        </w:tc>
        <w:tc>
          <w:tcPr>
            <w:tcW w:w="1228" w:type="dxa"/>
            <w:noWrap/>
            <w:vAlign w:val="top"/>
          </w:tcPr>
          <w:p w14:paraId="7407363F">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05</w:t>
            </w:r>
          </w:p>
        </w:tc>
      </w:tr>
      <w:tr w14:paraId="68645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16" w:type="dxa"/>
            <w:noWrap/>
            <w:vAlign w:val="top"/>
          </w:tcPr>
          <w:p w14:paraId="31F7CCC6">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其它能源</w:t>
            </w:r>
          </w:p>
        </w:tc>
        <w:tc>
          <w:tcPr>
            <w:tcW w:w="1228" w:type="dxa"/>
            <w:noWrap/>
            <w:vAlign w:val="top"/>
          </w:tcPr>
          <w:p w14:paraId="09F60487">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06</w:t>
            </w:r>
          </w:p>
        </w:tc>
      </w:tr>
      <w:tr w14:paraId="16DE3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16" w:type="dxa"/>
            <w:noWrap/>
            <w:vAlign w:val="top"/>
          </w:tcPr>
          <w:p w14:paraId="540F385B">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煤</w:t>
            </w:r>
          </w:p>
        </w:tc>
        <w:tc>
          <w:tcPr>
            <w:tcW w:w="1228" w:type="dxa"/>
            <w:noWrap/>
            <w:vAlign w:val="top"/>
          </w:tcPr>
          <w:p w14:paraId="10457670">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07</w:t>
            </w:r>
          </w:p>
        </w:tc>
      </w:tr>
      <w:tr w14:paraId="4EFB0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16" w:type="dxa"/>
            <w:noWrap/>
            <w:vAlign w:val="top"/>
          </w:tcPr>
          <w:p w14:paraId="703663BC">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液化石油气</w:t>
            </w:r>
          </w:p>
        </w:tc>
        <w:tc>
          <w:tcPr>
            <w:tcW w:w="1228" w:type="dxa"/>
            <w:noWrap/>
            <w:vAlign w:val="top"/>
          </w:tcPr>
          <w:p w14:paraId="3988A02D">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08</w:t>
            </w:r>
          </w:p>
        </w:tc>
      </w:tr>
      <w:tr w14:paraId="04180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16" w:type="dxa"/>
            <w:noWrap/>
            <w:vAlign w:val="top"/>
          </w:tcPr>
          <w:p w14:paraId="0778DD18">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人工煤气</w:t>
            </w:r>
          </w:p>
        </w:tc>
        <w:tc>
          <w:tcPr>
            <w:tcW w:w="1228" w:type="dxa"/>
            <w:noWrap/>
            <w:vAlign w:val="top"/>
          </w:tcPr>
          <w:p w14:paraId="0BEAC2F4">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09</w:t>
            </w:r>
          </w:p>
        </w:tc>
      </w:tr>
      <w:tr w14:paraId="2215C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16" w:type="dxa"/>
            <w:noWrap/>
            <w:vAlign w:val="top"/>
          </w:tcPr>
          <w:p w14:paraId="5CA727BC">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汽油</w:t>
            </w:r>
          </w:p>
        </w:tc>
        <w:tc>
          <w:tcPr>
            <w:tcW w:w="1228" w:type="dxa"/>
            <w:noWrap/>
            <w:vAlign w:val="top"/>
          </w:tcPr>
          <w:p w14:paraId="751F3091">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10</w:t>
            </w:r>
          </w:p>
        </w:tc>
      </w:tr>
      <w:tr w14:paraId="5F5E7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16" w:type="dxa"/>
            <w:noWrap/>
            <w:vAlign w:val="top"/>
          </w:tcPr>
          <w:p w14:paraId="1CAB8B62">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煤油</w:t>
            </w:r>
          </w:p>
        </w:tc>
        <w:tc>
          <w:tcPr>
            <w:tcW w:w="1228" w:type="dxa"/>
            <w:noWrap/>
            <w:vAlign w:val="top"/>
          </w:tcPr>
          <w:p w14:paraId="70FA8857">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11</w:t>
            </w:r>
          </w:p>
        </w:tc>
      </w:tr>
      <w:tr w14:paraId="4B59D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16" w:type="dxa"/>
            <w:noWrap/>
            <w:vAlign w:val="top"/>
          </w:tcPr>
          <w:p w14:paraId="582F1F2F">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柴油</w:t>
            </w:r>
          </w:p>
        </w:tc>
        <w:tc>
          <w:tcPr>
            <w:tcW w:w="1228" w:type="dxa"/>
            <w:noWrap/>
            <w:vAlign w:val="top"/>
          </w:tcPr>
          <w:p w14:paraId="21502BE6">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12</w:t>
            </w:r>
          </w:p>
        </w:tc>
      </w:tr>
      <w:tr w14:paraId="596F7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916" w:type="dxa"/>
            <w:noWrap/>
            <w:vAlign w:val="top"/>
          </w:tcPr>
          <w:p w14:paraId="624282A7">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可再生能源</w:t>
            </w:r>
          </w:p>
        </w:tc>
        <w:tc>
          <w:tcPr>
            <w:tcW w:w="1228" w:type="dxa"/>
            <w:noWrap/>
            <w:vAlign w:val="top"/>
          </w:tcPr>
          <w:p w14:paraId="7E6870EB">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13</w:t>
            </w:r>
          </w:p>
        </w:tc>
      </w:tr>
    </w:tbl>
    <w:p w14:paraId="304596E6">
      <w:pPr>
        <w:spacing w:line="360" w:lineRule="auto"/>
        <w:rPr>
          <w:rFonts w:hint="eastAsia" w:ascii="Times New Roman" w:hAnsi="Times New Roman" w:eastAsia="宋体" w:cs="Times New Roman"/>
          <w:color w:val="auto"/>
          <w:sz w:val="24"/>
          <w:szCs w:val="28"/>
          <w:lang w:val="en-US" w:eastAsia="zh-CN"/>
        </w:rPr>
      </w:pPr>
    </w:p>
    <w:p w14:paraId="0339232D">
      <w:pPr>
        <w:spacing w:line="360" w:lineRule="auto"/>
        <w:rPr>
          <w:rFonts w:hint="eastAsia" w:ascii="Times New Roman" w:hAnsi="Times New Roman" w:eastAsia="宋体" w:cs="Times New Roman"/>
          <w:color w:val="auto"/>
          <w:sz w:val="24"/>
          <w:szCs w:val="28"/>
        </w:rPr>
      </w:pPr>
      <w:r>
        <w:rPr>
          <w:rFonts w:hint="eastAsia" w:ascii="Times New Roman" w:hAnsi="Times New Roman" w:eastAsia="宋体" w:cs="Times New Roman"/>
          <w:color w:val="auto"/>
          <w:sz w:val="24"/>
          <w:szCs w:val="28"/>
          <w:lang w:val="en-US" w:eastAsia="zh-CN"/>
        </w:rPr>
        <w:t>B</w:t>
      </w:r>
      <w:r>
        <w:rPr>
          <w:rFonts w:hint="eastAsia" w:ascii="黑体" w:hAnsi="黑体" w:eastAsia="黑体" w:cs="黑体"/>
          <w:color w:val="auto"/>
          <w:sz w:val="24"/>
          <w:szCs w:val="28"/>
        </w:rPr>
        <w:t>.</w:t>
      </w:r>
      <w:r>
        <w:rPr>
          <w:rFonts w:hint="eastAsia" w:ascii="黑体" w:hAnsi="黑体" w:eastAsia="黑体" w:cs="黑体"/>
          <w:color w:val="auto"/>
          <w:sz w:val="24"/>
          <w:szCs w:val="28"/>
          <w:lang w:val="en-US" w:eastAsia="zh-CN"/>
        </w:rPr>
        <w:t>2</w:t>
      </w:r>
      <w:r>
        <w:rPr>
          <w:rFonts w:hint="eastAsia" w:ascii="黑体" w:hAnsi="黑体" w:eastAsia="黑体" w:cs="黑体"/>
          <w:color w:val="auto"/>
          <w:sz w:val="24"/>
          <w:szCs w:val="28"/>
        </w:rPr>
        <w:t>.5</w:t>
      </w:r>
      <w:r>
        <w:rPr>
          <w:rFonts w:hint="eastAsia" w:ascii="黑体" w:hAnsi="黑体" w:eastAsia="黑体" w:cs="黑体"/>
          <w:color w:val="auto"/>
          <w:sz w:val="24"/>
          <w:szCs w:val="28"/>
          <w:lang w:val="en-US" w:eastAsia="zh-CN"/>
        </w:rPr>
        <w:t xml:space="preserve">  </w:t>
      </w:r>
      <w:r>
        <w:rPr>
          <w:rFonts w:hint="eastAsia" w:ascii="黑体" w:hAnsi="黑体" w:eastAsia="黑体" w:cs="黑体"/>
          <w:color w:val="auto"/>
          <w:sz w:val="24"/>
          <w:szCs w:val="28"/>
        </w:rPr>
        <w:t>分项能耗编码</w:t>
      </w:r>
    </w:p>
    <w:p w14:paraId="187CD405">
      <w:pPr>
        <w:spacing w:line="360" w:lineRule="auto"/>
        <w:ind w:firstLine="480" w:firstLineChars="200"/>
        <w:rPr>
          <w:rFonts w:hint="eastAsia" w:ascii="Times New Roman" w:hAnsi="Times New Roman" w:eastAsia="宋体" w:cs="Times New Roman"/>
          <w:color w:val="auto"/>
          <w:sz w:val="24"/>
          <w:szCs w:val="28"/>
          <w:lang w:val="en-US" w:eastAsia="zh-CN"/>
        </w:rPr>
      </w:pPr>
      <w:r>
        <w:rPr>
          <w:rFonts w:hint="eastAsia" w:ascii="Times New Roman" w:hAnsi="Times New Roman" w:eastAsia="宋体" w:cs="Times New Roman"/>
          <w:color w:val="auto"/>
          <w:sz w:val="24"/>
          <w:szCs w:val="28"/>
        </w:rPr>
        <w:t>第13位数编码为分项能耗编码，用1位大写英文字母表示，如A，B，C，…。编码编排</w:t>
      </w:r>
      <w:r>
        <w:rPr>
          <w:rFonts w:hint="eastAsia" w:ascii="Times New Roman" w:hAnsi="Times New Roman" w:eastAsia="宋体" w:cs="Times New Roman"/>
          <w:color w:val="auto"/>
          <w:sz w:val="24"/>
          <w:szCs w:val="28"/>
          <w:lang w:val="en-US" w:eastAsia="zh-CN"/>
        </w:rPr>
        <w:t>应符合表B.3的要求。</w:t>
      </w:r>
    </w:p>
    <w:p w14:paraId="5C2056B5">
      <w:pPr>
        <w:spacing w:line="360" w:lineRule="auto"/>
        <w:jc w:val="center"/>
        <w:rPr>
          <w:rFonts w:ascii="黑体" w:hAnsi="黑体" w:eastAsia="黑体" w:cs="Times New Roman"/>
          <w:color w:val="auto"/>
          <w:szCs w:val="21"/>
        </w:rPr>
      </w:pPr>
      <w:r>
        <w:rPr>
          <w:rFonts w:hint="eastAsia" w:ascii="黑体" w:hAnsi="黑体" w:eastAsia="黑体" w:cs="Times New Roman"/>
          <w:color w:val="auto"/>
          <w:szCs w:val="21"/>
        </w:rPr>
        <w:t>表</w:t>
      </w:r>
      <w:r>
        <w:rPr>
          <w:rFonts w:hint="eastAsia" w:ascii="Times New Roman" w:hAnsi="Times New Roman" w:eastAsia="黑体" w:cs="Times New Roman"/>
          <w:color w:val="auto"/>
          <w:szCs w:val="21"/>
          <w:lang w:val="en-US" w:eastAsia="zh-CN"/>
        </w:rPr>
        <w:t>B</w:t>
      </w:r>
      <w:r>
        <w:rPr>
          <w:rFonts w:hint="default" w:ascii="Times New Roman" w:hAnsi="Times New Roman" w:eastAsia="黑体" w:cs="Times New Roman"/>
          <w:color w:val="auto"/>
          <w:sz w:val="21"/>
          <w:szCs w:val="22"/>
        </w:rPr>
        <w:t>.</w:t>
      </w:r>
      <w:r>
        <w:rPr>
          <w:rFonts w:hint="eastAsia" w:ascii="黑体" w:hAnsi="黑体" w:eastAsia="黑体" w:cs="黑体"/>
          <w:color w:val="auto"/>
          <w:sz w:val="21"/>
          <w:szCs w:val="22"/>
          <w:lang w:val="en-US" w:eastAsia="zh-CN"/>
        </w:rPr>
        <w:t>3</w:t>
      </w:r>
      <w:r>
        <w:rPr>
          <w:rFonts w:ascii="黑体" w:hAnsi="黑体" w:eastAsia="黑体" w:cs="Times New Roman"/>
          <w:color w:val="auto"/>
          <w:szCs w:val="21"/>
        </w:rPr>
        <w:t xml:space="preserve"> </w:t>
      </w:r>
      <w:r>
        <w:rPr>
          <w:rFonts w:hint="eastAsia" w:ascii="黑体" w:hAnsi="黑体" w:eastAsia="黑体" w:cs="Times New Roman"/>
          <w:color w:val="auto"/>
          <w:szCs w:val="21"/>
          <w:lang w:val="en-US" w:eastAsia="zh-CN"/>
        </w:rPr>
        <w:t>分项能耗记录编码</w:t>
      </w:r>
      <w:r>
        <w:rPr>
          <w:rFonts w:hint="eastAsia" w:ascii="黑体" w:hAnsi="黑体" w:eastAsia="黑体" w:cs="Times New Roman"/>
          <w:color w:val="auto"/>
          <w:szCs w:val="21"/>
        </w:rPr>
        <w:t>表</w:t>
      </w:r>
    </w:p>
    <w:tbl>
      <w:tblPr>
        <w:tblStyle w:val="11"/>
        <w:tblW w:w="3687" w:type="dxa"/>
        <w:jc w:val="center"/>
        <w:tblLayout w:type="autofit"/>
        <w:tblCellMar>
          <w:top w:w="0" w:type="dxa"/>
          <w:left w:w="108" w:type="dxa"/>
          <w:bottom w:w="0" w:type="dxa"/>
          <w:right w:w="108" w:type="dxa"/>
        </w:tblCellMar>
      </w:tblPr>
      <w:tblGrid>
        <w:gridCol w:w="2427"/>
        <w:gridCol w:w="1260"/>
      </w:tblGrid>
      <w:tr w14:paraId="38B80FF6">
        <w:tblPrEx>
          <w:tblCellMar>
            <w:top w:w="0" w:type="dxa"/>
            <w:left w:w="108" w:type="dxa"/>
            <w:bottom w:w="0" w:type="dxa"/>
            <w:right w:w="108" w:type="dxa"/>
          </w:tblCellMar>
        </w:tblPrEx>
        <w:trPr>
          <w:trHeight w:val="340" w:hRule="atLeast"/>
          <w:jc w:val="center"/>
        </w:trPr>
        <w:tc>
          <w:tcPr>
            <w:tcW w:w="2427" w:type="dxa"/>
            <w:tcBorders>
              <w:top w:val="single" w:color="auto" w:sz="4" w:space="0"/>
              <w:left w:val="single" w:color="auto" w:sz="4" w:space="0"/>
              <w:bottom w:val="single" w:color="auto" w:sz="4" w:space="0"/>
              <w:right w:val="single" w:color="auto" w:sz="4" w:space="0"/>
            </w:tcBorders>
            <w:shd w:val="clear" w:color="auto" w:fill="auto"/>
            <w:noWrap/>
            <w:vAlign w:val="bottom"/>
          </w:tcPr>
          <w:p w14:paraId="5E1EA080">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分项能耗</w:t>
            </w:r>
          </w:p>
        </w:tc>
        <w:tc>
          <w:tcPr>
            <w:tcW w:w="1260" w:type="dxa"/>
            <w:tcBorders>
              <w:top w:val="single" w:color="auto" w:sz="4" w:space="0"/>
              <w:left w:val="nil"/>
              <w:bottom w:val="single" w:color="auto" w:sz="4" w:space="0"/>
              <w:right w:val="single" w:color="auto" w:sz="4" w:space="0"/>
            </w:tcBorders>
            <w:shd w:val="clear" w:color="auto" w:fill="auto"/>
            <w:noWrap/>
            <w:vAlign w:val="bottom"/>
          </w:tcPr>
          <w:p w14:paraId="661F50E5">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编码</w:t>
            </w:r>
          </w:p>
        </w:tc>
      </w:tr>
      <w:tr w14:paraId="0A59AA90">
        <w:tblPrEx>
          <w:tblCellMar>
            <w:top w:w="0" w:type="dxa"/>
            <w:left w:w="108" w:type="dxa"/>
            <w:bottom w:w="0" w:type="dxa"/>
            <w:right w:w="108" w:type="dxa"/>
          </w:tblCellMar>
        </w:tblPrEx>
        <w:trPr>
          <w:trHeight w:val="340" w:hRule="atLeast"/>
          <w:jc w:val="center"/>
        </w:trPr>
        <w:tc>
          <w:tcPr>
            <w:tcW w:w="2427" w:type="dxa"/>
            <w:tcBorders>
              <w:top w:val="nil"/>
              <w:left w:val="single" w:color="auto" w:sz="4" w:space="0"/>
              <w:bottom w:val="single" w:color="auto" w:sz="4" w:space="0"/>
              <w:right w:val="single" w:color="auto" w:sz="4" w:space="0"/>
            </w:tcBorders>
            <w:shd w:val="clear" w:color="auto" w:fill="auto"/>
            <w:noWrap/>
            <w:vAlign w:val="bottom"/>
          </w:tcPr>
          <w:p w14:paraId="7D2B5778">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照明插座用电</w:t>
            </w:r>
          </w:p>
        </w:tc>
        <w:tc>
          <w:tcPr>
            <w:tcW w:w="1260" w:type="dxa"/>
            <w:tcBorders>
              <w:top w:val="nil"/>
              <w:left w:val="nil"/>
              <w:bottom w:val="single" w:color="auto" w:sz="4" w:space="0"/>
              <w:right w:val="single" w:color="auto" w:sz="4" w:space="0"/>
            </w:tcBorders>
            <w:shd w:val="clear" w:color="auto" w:fill="auto"/>
            <w:noWrap/>
            <w:vAlign w:val="bottom"/>
          </w:tcPr>
          <w:p w14:paraId="78312B96">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A</w:t>
            </w:r>
          </w:p>
        </w:tc>
      </w:tr>
      <w:tr w14:paraId="7348B3E1">
        <w:tblPrEx>
          <w:tblCellMar>
            <w:top w:w="0" w:type="dxa"/>
            <w:left w:w="108" w:type="dxa"/>
            <w:bottom w:w="0" w:type="dxa"/>
            <w:right w:w="108" w:type="dxa"/>
          </w:tblCellMar>
        </w:tblPrEx>
        <w:trPr>
          <w:trHeight w:val="340" w:hRule="atLeast"/>
          <w:jc w:val="center"/>
        </w:trPr>
        <w:tc>
          <w:tcPr>
            <w:tcW w:w="2427" w:type="dxa"/>
            <w:tcBorders>
              <w:top w:val="nil"/>
              <w:left w:val="single" w:color="auto" w:sz="4" w:space="0"/>
              <w:bottom w:val="single" w:color="auto" w:sz="4" w:space="0"/>
              <w:right w:val="single" w:color="auto" w:sz="4" w:space="0"/>
            </w:tcBorders>
            <w:shd w:val="clear" w:color="auto" w:fill="auto"/>
            <w:noWrap/>
            <w:vAlign w:val="bottom"/>
          </w:tcPr>
          <w:p w14:paraId="6C93A511">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空调用电</w:t>
            </w:r>
          </w:p>
        </w:tc>
        <w:tc>
          <w:tcPr>
            <w:tcW w:w="1260" w:type="dxa"/>
            <w:tcBorders>
              <w:top w:val="nil"/>
              <w:left w:val="nil"/>
              <w:bottom w:val="single" w:color="auto" w:sz="4" w:space="0"/>
              <w:right w:val="single" w:color="auto" w:sz="4" w:space="0"/>
            </w:tcBorders>
            <w:shd w:val="clear" w:color="auto" w:fill="auto"/>
            <w:noWrap/>
            <w:vAlign w:val="bottom"/>
          </w:tcPr>
          <w:p w14:paraId="0401F52A">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B</w:t>
            </w:r>
          </w:p>
        </w:tc>
      </w:tr>
      <w:tr w14:paraId="3710DE26">
        <w:tblPrEx>
          <w:tblCellMar>
            <w:top w:w="0" w:type="dxa"/>
            <w:left w:w="108" w:type="dxa"/>
            <w:bottom w:w="0" w:type="dxa"/>
            <w:right w:w="108" w:type="dxa"/>
          </w:tblCellMar>
        </w:tblPrEx>
        <w:trPr>
          <w:trHeight w:val="340" w:hRule="atLeast"/>
          <w:jc w:val="center"/>
        </w:trPr>
        <w:tc>
          <w:tcPr>
            <w:tcW w:w="2427" w:type="dxa"/>
            <w:tcBorders>
              <w:top w:val="nil"/>
              <w:left w:val="single" w:color="auto" w:sz="4" w:space="0"/>
              <w:bottom w:val="single" w:color="auto" w:sz="4" w:space="0"/>
              <w:right w:val="single" w:color="auto" w:sz="4" w:space="0"/>
            </w:tcBorders>
            <w:shd w:val="clear" w:color="auto" w:fill="auto"/>
            <w:noWrap/>
            <w:vAlign w:val="bottom"/>
          </w:tcPr>
          <w:p w14:paraId="33C55B18">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动力用电</w:t>
            </w:r>
          </w:p>
        </w:tc>
        <w:tc>
          <w:tcPr>
            <w:tcW w:w="1260" w:type="dxa"/>
            <w:tcBorders>
              <w:top w:val="nil"/>
              <w:left w:val="nil"/>
              <w:bottom w:val="single" w:color="auto" w:sz="4" w:space="0"/>
              <w:right w:val="single" w:color="auto" w:sz="4" w:space="0"/>
            </w:tcBorders>
            <w:shd w:val="clear" w:color="auto" w:fill="auto"/>
            <w:noWrap/>
            <w:vAlign w:val="bottom"/>
          </w:tcPr>
          <w:p w14:paraId="4B361DBA">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C</w:t>
            </w:r>
          </w:p>
        </w:tc>
      </w:tr>
      <w:tr w14:paraId="4340B406">
        <w:tblPrEx>
          <w:tblCellMar>
            <w:top w:w="0" w:type="dxa"/>
            <w:left w:w="108" w:type="dxa"/>
            <w:bottom w:w="0" w:type="dxa"/>
            <w:right w:w="108" w:type="dxa"/>
          </w:tblCellMar>
        </w:tblPrEx>
        <w:trPr>
          <w:trHeight w:val="340" w:hRule="atLeast"/>
          <w:jc w:val="center"/>
        </w:trPr>
        <w:tc>
          <w:tcPr>
            <w:tcW w:w="2427" w:type="dxa"/>
            <w:tcBorders>
              <w:top w:val="nil"/>
              <w:left w:val="single" w:color="auto" w:sz="4" w:space="0"/>
              <w:bottom w:val="single" w:color="auto" w:sz="4" w:space="0"/>
              <w:right w:val="single" w:color="auto" w:sz="4" w:space="0"/>
            </w:tcBorders>
            <w:shd w:val="clear" w:color="auto" w:fill="auto"/>
            <w:noWrap/>
            <w:vAlign w:val="bottom"/>
          </w:tcPr>
          <w:p w14:paraId="58D18725">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特殊用电</w:t>
            </w:r>
          </w:p>
        </w:tc>
        <w:tc>
          <w:tcPr>
            <w:tcW w:w="1260" w:type="dxa"/>
            <w:tcBorders>
              <w:top w:val="nil"/>
              <w:left w:val="nil"/>
              <w:bottom w:val="single" w:color="auto" w:sz="4" w:space="0"/>
              <w:right w:val="single" w:color="auto" w:sz="4" w:space="0"/>
            </w:tcBorders>
            <w:shd w:val="clear" w:color="auto" w:fill="auto"/>
            <w:noWrap/>
            <w:vAlign w:val="bottom"/>
          </w:tcPr>
          <w:p w14:paraId="10168E82">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D</w:t>
            </w:r>
          </w:p>
        </w:tc>
      </w:tr>
    </w:tbl>
    <w:p w14:paraId="6CD34EB9">
      <w:pPr>
        <w:spacing w:line="360" w:lineRule="auto"/>
        <w:rPr>
          <w:rFonts w:hint="eastAsia" w:ascii="Times New Roman" w:hAnsi="Times New Roman" w:eastAsia="宋体" w:cs="Times New Roman"/>
          <w:color w:val="auto"/>
          <w:sz w:val="24"/>
          <w:szCs w:val="28"/>
        </w:rPr>
      </w:pPr>
      <w:r>
        <w:rPr>
          <w:rFonts w:hint="eastAsia" w:ascii="Times New Roman" w:hAnsi="Times New Roman" w:eastAsia="宋体" w:cs="Times New Roman"/>
          <w:color w:val="auto"/>
          <w:sz w:val="24"/>
          <w:szCs w:val="28"/>
          <w:lang w:val="en-US" w:eastAsia="zh-CN"/>
        </w:rPr>
        <w:t>B</w:t>
      </w:r>
      <w:r>
        <w:rPr>
          <w:rFonts w:hint="eastAsia" w:ascii="黑体" w:hAnsi="黑体" w:eastAsia="黑体" w:cs="黑体"/>
          <w:color w:val="auto"/>
          <w:sz w:val="24"/>
          <w:szCs w:val="28"/>
        </w:rPr>
        <w:t>.</w:t>
      </w:r>
      <w:r>
        <w:rPr>
          <w:rFonts w:hint="eastAsia" w:ascii="黑体" w:hAnsi="黑体" w:eastAsia="黑体" w:cs="黑体"/>
          <w:color w:val="auto"/>
          <w:sz w:val="24"/>
          <w:szCs w:val="28"/>
          <w:lang w:val="en-US" w:eastAsia="zh-CN"/>
        </w:rPr>
        <w:t>2</w:t>
      </w:r>
      <w:r>
        <w:rPr>
          <w:rFonts w:hint="eastAsia" w:ascii="黑体" w:hAnsi="黑体" w:eastAsia="黑体" w:cs="黑体"/>
          <w:color w:val="auto"/>
          <w:sz w:val="24"/>
          <w:szCs w:val="28"/>
        </w:rPr>
        <w:t>.6</w:t>
      </w:r>
      <w:r>
        <w:rPr>
          <w:rFonts w:hint="eastAsia" w:ascii="黑体" w:hAnsi="黑体" w:eastAsia="黑体" w:cs="黑体"/>
          <w:color w:val="auto"/>
          <w:sz w:val="24"/>
          <w:szCs w:val="28"/>
          <w:lang w:val="en-US" w:eastAsia="zh-CN"/>
        </w:rPr>
        <w:t xml:space="preserve">  </w:t>
      </w:r>
      <w:r>
        <w:rPr>
          <w:rFonts w:hint="eastAsia" w:ascii="黑体" w:hAnsi="黑体" w:eastAsia="黑体" w:cs="黑体"/>
          <w:color w:val="auto"/>
          <w:sz w:val="24"/>
          <w:szCs w:val="28"/>
        </w:rPr>
        <w:t>分项能耗一级子项编码</w:t>
      </w:r>
    </w:p>
    <w:p w14:paraId="250CFBE7">
      <w:pPr>
        <w:spacing w:line="360" w:lineRule="auto"/>
        <w:ind w:firstLine="480" w:firstLineChars="200"/>
        <w:rPr>
          <w:rFonts w:hint="eastAsia" w:ascii="Times New Roman" w:hAnsi="Times New Roman" w:eastAsia="宋体" w:cs="Times New Roman"/>
          <w:color w:val="auto"/>
          <w:sz w:val="24"/>
          <w:szCs w:val="28"/>
          <w:lang w:val="en-US" w:eastAsia="zh-CN"/>
        </w:rPr>
      </w:pPr>
      <w:r>
        <w:rPr>
          <w:rFonts w:hint="eastAsia" w:ascii="Times New Roman" w:hAnsi="Times New Roman" w:eastAsia="宋体" w:cs="Times New Roman"/>
          <w:color w:val="auto"/>
          <w:sz w:val="24"/>
          <w:szCs w:val="28"/>
        </w:rPr>
        <w:t>第14位数编码为分项能耗一级子项编码，用1位阿拉伯数字表示，如1，2，3，…。编码编排</w:t>
      </w:r>
      <w:r>
        <w:rPr>
          <w:rFonts w:hint="eastAsia" w:ascii="Times New Roman" w:hAnsi="Times New Roman" w:eastAsia="宋体" w:cs="Times New Roman"/>
          <w:color w:val="auto"/>
          <w:sz w:val="24"/>
          <w:szCs w:val="28"/>
          <w:lang w:val="en-US" w:eastAsia="zh-CN"/>
        </w:rPr>
        <w:t>应符合表B.4的要求。</w:t>
      </w:r>
    </w:p>
    <w:p w14:paraId="6BF04D61">
      <w:pPr>
        <w:spacing w:line="360" w:lineRule="auto"/>
        <w:jc w:val="center"/>
        <w:rPr>
          <w:rFonts w:ascii="黑体" w:hAnsi="黑体" w:eastAsia="黑体" w:cs="Times New Roman"/>
          <w:color w:val="auto"/>
          <w:szCs w:val="21"/>
        </w:rPr>
      </w:pPr>
      <w:r>
        <w:rPr>
          <w:rFonts w:hint="eastAsia" w:ascii="黑体" w:hAnsi="黑体" w:eastAsia="黑体" w:cs="Times New Roman"/>
          <w:color w:val="auto"/>
          <w:szCs w:val="21"/>
        </w:rPr>
        <w:t>表</w:t>
      </w:r>
      <w:r>
        <w:rPr>
          <w:rFonts w:hint="eastAsia" w:ascii="Times New Roman" w:hAnsi="Times New Roman" w:eastAsia="黑体" w:cs="Times New Roman"/>
          <w:color w:val="auto"/>
          <w:szCs w:val="21"/>
          <w:lang w:val="en-US" w:eastAsia="zh-CN"/>
        </w:rPr>
        <w:t>B</w:t>
      </w:r>
      <w:r>
        <w:rPr>
          <w:rFonts w:hint="default" w:ascii="Times New Roman" w:hAnsi="Times New Roman" w:eastAsia="黑体" w:cs="Times New Roman"/>
          <w:color w:val="auto"/>
          <w:sz w:val="21"/>
          <w:szCs w:val="22"/>
        </w:rPr>
        <w:t>.</w:t>
      </w:r>
      <w:r>
        <w:rPr>
          <w:rFonts w:hint="eastAsia" w:ascii="黑体" w:hAnsi="黑体" w:eastAsia="黑体" w:cs="黑体"/>
          <w:color w:val="auto"/>
          <w:sz w:val="21"/>
          <w:szCs w:val="22"/>
          <w:lang w:val="en-US" w:eastAsia="zh-CN"/>
        </w:rPr>
        <w:t>4</w:t>
      </w:r>
      <w:r>
        <w:rPr>
          <w:rFonts w:ascii="黑体" w:hAnsi="黑体" w:eastAsia="黑体" w:cs="Times New Roman"/>
          <w:color w:val="auto"/>
          <w:szCs w:val="21"/>
        </w:rPr>
        <w:t xml:space="preserve"> </w:t>
      </w:r>
      <w:r>
        <w:rPr>
          <w:rFonts w:hint="eastAsia" w:ascii="黑体" w:hAnsi="黑体" w:eastAsia="黑体" w:cs="Times New Roman"/>
          <w:color w:val="auto"/>
          <w:szCs w:val="21"/>
          <w:lang w:val="en-US" w:eastAsia="zh-CN"/>
        </w:rPr>
        <w:t>分项能耗一级子项记录编码</w:t>
      </w:r>
      <w:r>
        <w:rPr>
          <w:rFonts w:hint="eastAsia" w:ascii="黑体" w:hAnsi="黑体" w:eastAsia="黑体" w:cs="Times New Roman"/>
          <w:color w:val="auto"/>
          <w:szCs w:val="21"/>
        </w:rPr>
        <w:t>表</w:t>
      </w:r>
    </w:p>
    <w:tbl>
      <w:tblPr>
        <w:tblStyle w:val="11"/>
        <w:tblW w:w="8214" w:type="dxa"/>
        <w:jc w:val="center"/>
        <w:tblLayout w:type="fixed"/>
        <w:tblCellMar>
          <w:top w:w="0" w:type="dxa"/>
          <w:left w:w="108" w:type="dxa"/>
          <w:bottom w:w="0" w:type="dxa"/>
          <w:right w:w="108" w:type="dxa"/>
        </w:tblCellMar>
      </w:tblPr>
      <w:tblGrid>
        <w:gridCol w:w="2197"/>
        <w:gridCol w:w="1954"/>
        <w:gridCol w:w="2160"/>
        <w:gridCol w:w="1903"/>
      </w:tblGrid>
      <w:tr w14:paraId="60239622">
        <w:tblPrEx>
          <w:tblCellMar>
            <w:top w:w="0" w:type="dxa"/>
            <w:left w:w="108" w:type="dxa"/>
            <w:bottom w:w="0" w:type="dxa"/>
            <w:right w:w="108" w:type="dxa"/>
          </w:tblCellMar>
        </w:tblPrEx>
        <w:trPr>
          <w:trHeight w:val="340" w:hRule="atLeast"/>
          <w:jc w:val="center"/>
        </w:trPr>
        <w:tc>
          <w:tcPr>
            <w:tcW w:w="219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95B319">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分项能耗</w:t>
            </w:r>
          </w:p>
        </w:tc>
        <w:tc>
          <w:tcPr>
            <w:tcW w:w="1954" w:type="dxa"/>
            <w:tcBorders>
              <w:top w:val="single" w:color="auto" w:sz="4" w:space="0"/>
              <w:left w:val="nil"/>
              <w:bottom w:val="single" w:color="auto" w:sz="4" w:space="0"/>
              <w:right w:val="single" w:color="auto" w:sz="4" w:space="0"/>
            </w:tcBorders>
            <w:shd w:val="clear" w:color="auto" w:fill="auto"/>
            <w:noWrap/>
            <w:vAlign w:val="center"/>
          </w:tcPr>
          <w:p w14:paraId="4C0B6357">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分项能耗编码</w:t>
            </w:r>
          </w:p>
        </w:tc>
        <w:tc>
          <w:tcPr>
            <w:tcW w:w="2160" w:type="dxa"/>
            <w:tcBorders>
              <w:top w:val="single" w:color="auto" w:sz="4" w:space="0"/>
              <w:left w:val="nil"/>
              <w:bottom w:val="single" w:color="auto" w:sz="4" w:space="0"/>
              <w:right w:val="single" w:color="auto" w:sz="4" w:space="0"/>
            </w:tcBorders>
            <w:shd w:val="clear" w:color="auto" w:fill="auto"/>
            <w:noWrap/>
            <w:vAlign w:val="center"/>
          </w:tcPr>
          <w:p w14:paraId="588A6937">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一级子项</w:t>
            </w:r>
          </w:p>
        </w:tc>
        <w:tc>
          <w:tcPr>
            <w:tcW w:w="1903" w:type="dxa"/>
            <w:tcBorders>
              <w:top w:val="single" w:color="auto" w:sz="4" w:space="0"/>
              <w:left w:val="nil"/>
              <w:bottom w:val="single" w:color="auto" w:sz="4" w:space="0"/>
              <w:right w:val="single" w:color="auto" w:sz="4" w:space="0"/>
            </w:tcBorders>
            <w:shd w:val="clear" w:color="auto" w:fill="auto"/>
            <w:noWrap/>
            <w:vAlign w:val="center"/>
          </w:tcPr>
          <w:p w14:paraId="4F278F0D">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一级子项编码</w:t>
            </w:r>
          </w:p>
        </w:tc>
      </w:tr>
      <w:tr w14:paraId="1E0F8068">
        <w:tblPrEx>
          <w:tblCellMar>
            <w:top w:w="0" w:type="dxa"/>
            <w:left w:w="108" w:type="dxa"/>
            <w:bottom w:w="0" w:type="dxa"/>
            <w:right w:w="108" w:type="dxa"/>
          </w:tblCellMar>
        </w:tblPrEx>
        <w:trPr>
          <w:trHeight w:val="340" w:hRule="atLeast"/>
          <w:jc w:val="center"/>
        </w:trPr>
        <w:tc>
          <w:tcPr>
            <w:tcW w:w="2197" w:type="dxa"/>
            <w:vMerge w:val="restart"/>
            <w:tcBorders>
              <w:top w:val="nil"/>
              <w:left w:val="single" w:color="auto" w:sz="4" w:space="0"/>
              <w:bottom w:val="single" w:color="auto" w:sz="4" w:space="0"/>
              <w:right w:val="single" w:color="auto" w:sz="4" w:space="0"/>
            </w:tcBorders>
            <w:shd w:val="clear" w:color="auto" w:fill="auto"/>
            <w:noWrap/>
            <w:vAlign w:val="center"/>
          </w:tcPr>
          <w:p w14:paraId="1B6CDEFD">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照明插座用电</w:t>
            </w:r>
          </w:p>
        </w:tc>
        <w:tc>
          <w:tcPr>
            <w:tcW w:w="1954" w:type="dxa"/>
            <w:vMerge w:val="restart"/>
            <w:tcBorders>
              <w:top w:val="nil"/>
              <w:left w:val="single" w:color="auto" w:sz="4" w:space="0"/>
              <w:bottom w:val="single" w:color="auto" w:sz="4" w:space="0"/>
              <w:right w:val="single" w:color="auto" w:sz="4" w:space="0"/>
            </w:tcBorders>
            <w:shd w:val="clear" w:color="auto" w:fill="auto"/>
            <w:noWrap/>
            <w:vAlign w:val="center"/>
          </w:tcPr>
          <w:p w14:paraId="2B9D3574">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A</w:t>
            </w:r>
          </w:p>
        </w:tc>
        <w:tc>
          <w:tcPr>
            <w:tcW w:w="2160" w:type="dxa"/>
            <w:tcBorders>
              <w:top w:val="nil"/>
              <w:left w:val="nil"/>
              <w:bottom w:val="single" w:color="auto" w:sz="4" w:space="0"/>
              <w:right w:val="single" w:color="auto" w:sz="4" w:space="0"/>
            </w:tcBorders>
            <w:shd w:val="clear" w:color="auto" w:fill="auto"/>
            <w:noWrap/>
            <w:vAlign w:val="center"/>
          </w:tcPr>
          <w:p w14:paraId="773CAFE4">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照明与插座</w:t>
            </w:r>
          </w:p>
        </w:tc>
        <w:tc>
          <w:tcPr>
            <w:tcW w:w="1903" w:type="dxa"/>
            <w:tcBorders>
              <w:top w:val="nil"/>
              <w:left w:val="nil"/>
              <w:bottom w:val="single" w:color="auto" w:sz="4" w:space="0"/>
              <w:right w:val="single" w:color="auto" w:sz="4" w:space="0"/>
            </w:tcBorders>
            <w:shd w:val="clear" w:color="auto" w:fill="auto"/>
            <w:noWrap/>
            <w:vAlign w:val="center"/>
          </w:tcPr>
          <w:p w14:paraId="323DE486">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1</w:t>
            </w:r>
          </w:p>
        </w:tc>
      </w:tr>
      <w:tr w14:paraId="06BD0683">
        <w:tblPrEx>
          <w:tblCellMar>
            <w:top w:w="0" w:type="dxa"/>
            <w:left w:w="108" w:type="dxa"/>
            <w:bottom w:w="0" w:type="dxa"/>
            <w:right w:w="108" w:type="dxa"/>
          </w:tblCellMar>
        </w:tblPrEx>
        <w:trPr>
          <w:trHeight w:val="340" w:hRule="atLeast"/>
          <w:jc w:val="center"/>
        </w:trPr>
        <w:tc>
          <w:tcPr>
            <w:tcW w:w="2197" w:type="dxa"/>
            <w:vMerge w:val="continue"/>
            <w:tcBorders>
              <w:top w:val="nil"/>
              <w:left w:val="single" w:color="auto" w:sz="4" w:space="0"/>
              <w:bottom w:val="single" w:color="auto" w:sz="4" w:space="0"/>
              <w:right w:val="single" w:color="auto" w:sz="4" w:space="0"/>
            </w:tcBorders>
            <w:vAlign w:val="center"/>
          </w:tcPr>
          <w:p w14:paraId="6E78B841">
            <w:pPr>
              <w:spacing w:line="240" w:lineRule="auto"/>
              <w:jc w:val="center"/>
              <w:rPr>
                <w:rFonts w:hint="eastAsia" w:ascii="Times New Roman" w:hAnsi="Times New Roman" w:eastAsia="宋体" w:cs="Times New Roman"/>
                <w:color w:val="auto"/>
                <w:sz w:val="18"/>
                <w:szCs w:val="20"/>
              </w:rPr>
            </w:pPr>
          </w:p>
        </w:tc>
        <w:tc>
          <w:tcPr>
            <w:tcW w:w="1954" w:type="dxa"/>
            <w:vMerge w:val="continue"/>
            <w:tcBorders>
              <w:top w:val="nil"/>
              <w:left w:val="single" w:color="auto" w:sz="4" w:space="0"/>
              <w:bottom w:val="single" w:color="auto" w:sz="4" w:space="0"/>
              <w:right w:val="single" w:color="auto" w:sz="4" w:space="0"/>
            </w:tcBorders>
            <w:vAlign w:val="center"/>
          </w:tcPr>
          <w:p w14:paraId="14AD771E">
            <w:pPr>
              <w:spacing w:line="240" w:lineRule="auto"/>
              <w:jc w:val="center"/>
              <w:rPr>
                <w:rFonts w:hint="eastAsia" w:ascii="Times New Roman" w:hAnsi="Times New Roman" w:eastAsia="宋体" w:cs="Times New Roman"/>
                <w:color w:val="auto"/>
                <w:sz w:val="18"/>
                <w:szCs w:val="20"/>
              </w:rPr>
            </w:pPr>
          </w:p>
        </w:tc>
        <w:tc>
          <w:tcPr>
            <w:tcW w:w="2160" w:type="dxa"/>
            <w:tcBorders>
              <w:top w:val="nil"/>
              <w:left w:val="nil"/>
              <w:bottom w:val="single" w:color="auto" w:sz="4" w:space="0"/>
              <w:right w:val="single" w:color="auto" w:sz="4" w:space="0"/>
            </w:tcBorders>
            <w:shd w:val="clear" w:color="auto" w:fill="auto"/>
            <w:noWrap/>
            <w:vAlign w:val="center"/>
          </w:tcPr>
          <w:p w14:paraId="68C30693">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走廊与应急</w:t>
            </w:r>
          </w:p>
        </w:tc>
        <w:tc>
          <w:tcPr>
            <w:tcW w:w="1903" w:type="dxa"/>
            <w:tcBorders>
              <w:top w:val="nil"/>
              <w:left w:val="nil"/>
              <w:bottom w:val="single" w:color="auto" w:sz="4" w:space="0"/>
              <w:right w:val="single" w:color="auto" w:sz="4" w:space="0"/>
            </w:tcBorders>
            <w:shd w:val="clear" w:color="auto" w:fill="auto"/>
            <w:noWrap/>
            <w:vAlign w:val="center"/>
          </w:tcPr>
          <w:p w14:paraId="0B8CA8B8">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2</w:t>
            </w:r>
          </w:p>
        </w:tc>
      </w:tr>
      <w:tr w14:paraId="4663468D">
        <w:tblPrEx>
          <w:tblCellMar>
            <w:top w:w="0" w:type="dxa"/>
            <w:left w:w="108" w:type="dxa"/>
            <w:bottom w:w="0" w:type="dxa"/>
            <w:right w:w="108" w:type="dxa"/>
          </w:tblCellMar>
        </w:tblPrEx>
        <w:trPr>
          <w:trHeight w:val="340" w:hRule="atLeast"/>
          <w:jc w:val="center"/>
        </w:trPr>
        <w:tc>
          <w:tcPr>
            <w:tcW w:w="2197" w:type="dxa"/>
            <w:vMerge w:val="continue"/>
            <w:tcBorders>
              <w:top w:val="nil"/>
              <w:left w:val="single" w:color="auto" w:sz="4" w:space="0"/>
              <w:bottom w:val="single" w:color="auto" w:sz="4" w:space="0"/>
              <w:right w:val="single" w:color="auto" w:sz="4" w:space="0"/>
            </w:tcBorders>
            <w:vAlign w:val="center"/>
          </w:tcPr>
          <w:p w14:paraId="72C09620">
            <w:pPr>
              <w:spacing w:line="240" w:lineRule="auto"/>
              <w:jc w:val="center"/>
              <w:rPr>
                <w:rFonts w:hint="eastAsia" w:ascii="Times New Roman" w:hAnsi="Times New Roman" w:eastAsia="宋体" w:cs="Times New Roman"/>
                <w:color w:val="auto"/>
                <w:sz w:val="18"/>
                <w:szCs w:val="20"/>
              </w:rPr>
            </w:pPr>
          </w:p>
        </w:tc>
        <w:tc>
          <w:tcPr>
            <w:tcW w:w="1954" w:type="dxa"/>
            <w:vMerge w:val="continue"/>
            <w:tcBorders>
              <w:top w:val="nil"/>
              <w:left w:val="single" w:color="auto" w:sz="4" w:space="0"/>
              <w:bottom w:val="single" w:color="auto" w:sz="4" w:space="0"/>
              <w:right w:val="single" w:color="auto" w:sz="4" w:space="0"/>
            </w:tcBorders>
            <w:vAlign w:val="center"/>
          </w:tcPr>
          <w:p w14:paraId="28CFE038">
            <w:pPr>
              <w:spacing w:line="240" w:lineRule="auto"/>
              <w:jc w:val="center"/>
              <w:rPr>
                <w:rFonts w:hint="eastAsia" w:ascii="Times New Roman" w:hAnsi="Times New Roman" w:eastAsia="宋体" w:cs="Times New Roman"/>
                <w:color w:val="auto"/>
                <w:sz w:val="18"/>
                <w:szCs w:val="20"/>
              </w:rPr>
            </w:pPr>
          </w:p>
        </w:tc>
        <w:tc>
          <w:tcPr>
            <w:tcW w:w="2160" w:type="dxa"/>
            <w:tcBorders>
              <w:top w:val="nil"/>
              <w:left w:val="nil"/>
              <w:bottom w:val="single" w:color="auto" w:sz="4" w:space="0"/>
              <w:right w:val="single" w:color="auto" w:sz="4" w:space="0"/>
            </w:tcBorders>
            <w:shd w:val="clear" w:color="auto" w:fill="auto"/>
            <w:noWrap/>
            <w:vAlign w:val="center"/>
          </w:tcPr>
          <w:p w14:paraId="60955A45">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室外景观照明</w:t>
            </w:r>
          </w:p>
        </w:tc>
        <w:tc>
          <w:tcPr>
            <w:tcW w:w="1903" w:type="dxa"/>
            <w:tcBorders>
              <w:top w:val="nil"/>
              <w:left w:val="nil"/>
              <w:bottom w:val="single" w:color="auto" w:sz="4" w:space="0"/>
              <w:right w:val="single" w:color="auto" w:sz="4" w:space="0"/>
            </w:tcBorders>
            <w:shd w:val="clear" w:color="auto" w:fill="auto"/>
            <w:noWrap/>
            <w:vAlign w:val="center"/>
          </w:tcPr>
          <w:p w14:paraId="003A6003">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3</w:t>
            </w:r>
          </w:p>
        </w:tc>
      </w:tr>
      <w:tr w14:paraId="5B4BA382">
        <w:tblPrEx>
          <w:tblCellMar>
            <w:top w:w="0" w:type="dxa"/>
            <w:left w:w="108" w:type="dxa"/>
            <w:bottom w:w="0" w:type="dxa"/>
            <w:right w:w="108" w:type="dxa"/>
          </w:tblCellMar>
        </w:tblPrEx>
        <w:trPr>
          <w:trHeight w:val="340" w:hRule="atLeast"/>
          <w:jc w:val="center"/>
        </w:trPr>
        <w:tc>
          <w:tcPr>
            <w:tcW w:w="2197" w:type="dxa"/>
            <w:vMerge w:val="restart"/>
            <w:tcBorders>
              <w:top w:val="nil"/>
              <w:left w:val="single" w:color="auto" w:sz="4" w:space="0"/>
              <w:bottom w:val="single" w:color="auto" w:sz="4" w:space="0"/>
              <w:right w:val="single" w:color="auto" w:sz="4" w:space="0"/>
            </w:tcBorders>
            <w:shd w:val="clear" w:color="auto" w:fill="auto"/>
            <w:noWrap/>
            <w:vAlign w:val="center"/>
          </w:tcPr>
          <w:p w14:paraId="31ED2AE9">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空调用电</w:t>
            </w:r>
          </w:p>
        </w:tc>
        <w:tc>
          <w:tcPr>
            <w:tcW w:w="1954" w:type="dxa"/>
            <w:vMerge w:val="restart"/>
            <w:tcBorders>
              <w:top w:val="nil"/>
              <w:left w:val="single" w:color="auto" w:sz="4" w:space="0"/>
              <w:bottom w:val="single" w:color="auto" w:sz="4" w:space="0"/>
              <w:right w:val="single" w:color="auto" w:sz="4" w:space="0"/>
            </w:tcBorders>
            <w:shd w:val="clear" w:color="auto" w:fill="auto"/>
            <w:noWrap/>
            <w:vAlign w:val="center"/>
          </w:tcPr>
          <w:p w14:paraId="7E1A2E25">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B</w:t>
            </w:r>
          </w:p>
        </w:tc>
        <w:tc>
          <w:tcPr>
            <w:tcW w:w="2160" w:type="dxa"/>
            <w:tcBorders>
              <w:top w:val="nil"/>
              <w:left w:val="nil"/>
              <w:bottom w:val="single" w:color="auto" w:sz="4" w:space="0"/>
              <w:right w:val="single" w:color="auto" w:sz="4" w:space="0"/>
            </w:tcBorders>
            <w:shd w:val="clear" w:color="auto" w:fill="auto"/>
            <w:noWrap/>
            <w:vAlign w:val="center"/>
          </w:tcPr>
          <w:p w14:paraId="0A68ECF1">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冷热站</w:t>
            </w:r>
          </w:p>
        </w:tc>
        <w:tc>
          <w:tcPr>
            <w:tcW w:w="1903" w:type="dxa"/>
            <w:tcBorders>
              <w:top w:val="nil"/>
              <w:left w:val="nil"/>
              <w:bottom w:val="single" w:color="auto" w:sz="4" w:space="0"/>
              <w:right w:val="single" w:color="auto" w:sz="4" w:space="0"/>
            </w:tcBorders>
            <w:shd w:val="clear" w:color="auto" w:fill="auto"/>
            <w:noWrap/>
            <w:vAlign w:val="center"/>
          </w:tcPr>
          <w:p w14:paraId="5B029AE7">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1</w:t>
            </w:r>
          </w:p>
        </w:tc>
      </w:tr>
      <w:tr w14:paraId="39EAE25E">
        <w:tblPrEx>
          <w:tblCellMar>
            <w:top w:w="0" w:type="dxa"/>
            <w:left w:w="108" w:type="dxa"/>
            <w:bottom w:w="0" w:type="dxa"/>
            <w:right w:w="108" w:type="dxa"/>
          </w:tblCellMar>
        </w:tblPrEx>
        <w:trPr>
          <w:trHeight w:val="340" w:hRule="atLeast"/>
          <w:jc w:val="center"/>
        </w:trPr>
        <w:tc>
          <w:tcPr>
            <w:tcW w:w="2197" w:type="dxa"/>
            <w:vMerge w:val="continue"/>
            <w:tcBorders>
              <w:top w:val="nil"/>
              <w:left w:val="single" w:color="auto" w:sz="4" w:space="0"/>
              <w:bottom w:val="single" w:color="auto" w:sz="4" w:space="0"/>
              <w:right w:val="single" w:color="auto" w:sz="4" w:space="0"/>
            </w:tcBorders>
            <w:vAlign w:val="center"/>
          </w:tcPr>
          <w:p w14:paraId="664473E9">
            <w:pPr>
              <w:spacing w:line="240" w:lineRule="auto"/>
              <w:jc w:val="center"/>
              <w:rPr>
                <w:rFonts w:hint="eastAsia" w:ascii="Times New Roman" w:hAnsi="Times New Roman" w:eastAsia="宋体" w:cs="Times New Roman"/>
                <w:color w:val="auto"/>
                <w:sz w:val="18"/>
                <w:szCs w:val="20"/>
              </w:rPr>
            </w:pPr>
          </w:p>
        </w:tc>
        <w:tc>
          <w:tcPr>
            <w:tcW w:w="1954" w:type="dxa"/>
            <w:vMerge w:val="continue"/>
            <w:tcBorders>
              <w:top w:val="nil"/>
              <w:left w:val="single" w:color="auto" w:sz="4" w:space="0"/>
              <w:bottom w:val="single" w:color="auto" w:sz="4" w:space="0"/>
              <w:right w:val="single" w:color="auto" w:sz="4" w:space="0"/>
            </w:tcBorders>
            <w:vAlign w:val="center"/>
          </w:tcPr>
          <w:p w14:paraId="7A95E0D9">
            <w:pPr>
              <w:spacing w:line="240" w:lineRule="auto"/>
              <w:jc w:val="center"/>
              <w:rPr>
                <w:rFonts w:hint="eastAsia" w:ascii="Times New Roman" w:hAnsi="Times New Roman" w:eastAsia="宋体" w:cs="Times New Roman"/>
                <w:color w:val="auto"/>
                <w:sz w:val="18"/>
                <w:szCs w:val="20"/>
              </w:rPr>
            </w:pPr>
          </w:p>
        </w:tc>
        <w:tc>
          <w:tcPr>
            <w:tcW w:w="2160" w:type="dxa"/>
            <w:tcBorders>
              <w:top w:val="nil"/>
              <w:left w:val="nil"/>
              <w:bottom w:val="single" w:color="auto" w:sz="4" w:space="0"/>
              <w:right w:val="single" w:color="auto" w:sz="4" w:space="0"/>
            </w:tcBorders>
            <w:shd w:val="clear" w:color="auto" w:fill="auto"/>
            <w:noWrap/>
            <w:vAlign w:val="center"/>
          </w:tcPr>
          <w:p w14:paraId="28058739">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空调末端</w:t>
            </w:r>
          </w:p>
        </w:tc>
        <w:tc>
          <w:tcPr>
            <w:tcW w:w="1903" w:type="dxa"/>
            <w:tcBorders>
              <w:top w:val="nil"/>
              <w:left w:val="nil"/>
              <w:bottom w:val="single" w:color="auto" w:sz="4" w:space="0"/>
              <w:right w:val="single" w:color="auto" w:sz="4" w:space="0"/>
            </w:tcBorders>
            <w:shd w:val="clear" w:color="auto" w:fill="auto"/>
            <w:noWrap/>
            <w:vAlign w:val="center"/>
          </w:tcPr>
          <w:p w14:paraId="4419EE9B">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2</w:t>
            </w:r>
          </w:p>
        </w:tc>
      </w:tr>
      <w:tr w14:paraId="1B893F87">
        <w:tblPrEx>
          <w:tblCellMar>
            <w:top w:w="0" w:type="dxa"/>
            <w:left w:w="108" w:type="dxa"/>
            <w:bottom w:w="0" w:type="dxa"/>
            <w:right w:w="108" w:type="dxa"/>
          </w:tblCellMar>
        </w:tblPrEx>
        <w:trPr>
          <w:trHeight w:val="340" w:hRule="atLeast"/>
          <w:jc w:val="center"/>
        </w:trPr>
        <w:tc>
          <w:tcPr>
            <w:tcW w:w="2197" w:type="dxa"/>
            <w:vMerge w:val="restart"/>
            <w:tcBorders>
              <w:top w:val="nil"/>
              <w:left w:val="single" w:color="auto" w:sz="4" w:space="0"/>
              <w:bottom w:val="single" w:color="auto" w:sz="4" w:space="0"/>
              <w:right w:val="single" w:color="auto" w:sz="4" w:space="0"/>
            </w:tcBorders>
            <w:shd w:val="clear" w:color="auto" w:fill="auto"/>
            <w:noWrap/>
            <w:vAlign w:val="center"/>
          </w:tcPr>
          <w:p w14:paraId="5F9EAE14">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动力用电</w:t>
            </w:r>
          </w:p>
        </w:tc>
        <w:tc>
          <w:tcPr>
            <w:tcW w:w="1954" w:type="dxa"/>
            <w:vMerge w:val="restart"/>
            <w:tcBorders>
              <w:top w:val="nil"/>
              <w:left w:val="single" w:color="auto" w:sz="4" w:space="0"/>
              <w:bottom w:val="single" w:color="auto" w:sz="4" w:space="0"/>
              <w:right w:val="single" w:color="auto" w:sz="4" w:space="0"/>
            </w:tcBorders>
            <w:shd w:val="clear" w:color="auto" w:fill="auto"/>
            <w:noWrap/>
            <w:vAlign w:val="center"/>
          </w:tcPr>
          <w:p w14:paraId="4E402CD7">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C</w:t>
            </w:r>
          </w:p>
        </w:tc>
        <w:tc>
          <w:tcPr>
            <w:tcW w:w="2160" w:type="dxa"/>
            <w:tcBorders>
              <w:top w:val="nil"/>
              <w:left w:val="nil"/>
              <w:bottom w:val="single" w:color="auto" w:sz="4" w:space="0"/>
              <w:right w:val="single" w:color="auto" w:sz="4" w:space="0"/>
            </w:tcBorders>
            <w:shd w:val="clear" w:color="auto" w:fill="auto"/>
            <w:noWrap/>
            <w:vAlign w:val="center"/>
          </w:tcPr>
          <w:p w14:paraId="4CF8C406">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电梯</w:t>
            </w:r>
          </w:p>
        </w:tc>
        <w:tc>
          <w:tcPr>
            <w:tcW w:w="1903" w:type="dxa"/>
            <w:tcBorders>
              <w:top w:val="nil"/>
              <w:left w:val="nil"/>
              <w:bottom w:val="single" w:color="auto" w:sz="4" w:space="0"/>
              <w:right w:val="single" w:color="auto" w:sz="4" w:space="0"/>
            </w:tcBorders>
            <w:shd w:val="clear" w:color="auto" w:fill="auto"/>
            <w:noWrap/>
            <w:vAlign w:val="center"/>
          </w:tcPr>
          <w:p w14:paraId="16C8E48E">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1</w:t>
            </w:r>
          </w:p>
        </w:tc>
      </w:tr>
      <w:tr w14:paraId="72A76A89">
        <w:tblPrEx>
          <w:tblCellMar>
            <w:top w:w="0" w:type="dxa"/>
            <w:left w:w="108" w:type="dxa"/>
            <w:bottom w:w="0" w:type="dxa"/>
            <w:right w:w="108" w:type="dxa"/>
          </w:tblCellMar>
        </w:tblPrEx>
        <w:trPr>
          <w:trHeight w:val="340" w:hRule="atLeast"/>
          <w:jc w:val="center"/>
        </w:trPr>
        <w:tc>
          <w:tcPr>
            <w:tcW w:w="2197" w:type="dxa"/>
            <w:vMerge w:val="continue"/>
            <w:tcBorders>
              <w:top w:val="nil"/>
              <w:left w:val="single" w:color="auto" w:sz="4" w:space="0"/>
              <w:bottom w:val="single" w:color="auto" w:sz="4" w:space="0"/>
              <w:right w:val="single" w:color="auto" w:sz="4" w:space="0"/>
            </w:tcBorders>
            <w:vAlign w:val="center"/>
          </w:tcPr>
          <w:p w14:paraId="2D29F23D">
            <w:pPr>
              <w:spacing w:line="240" w:lineRule="auto"/>
              <w:jc w:val="center"/>
              <w:rPr>
                <w:rFonts w:hint="eastAsia" w:ascii="Times New Roman" w:hAnsi="Times New Roman" w:eastAsia="宋体" w:cs="Times New Roman"/>
                <w:color w:val="auto"/>
                <w:sz w:val="18"/>
                <w:szCs w:val="20"/>
              </w:rPr>
            </w:pPr>
          </w:p>
        </w:tc>
        <w:tc>
          <w:tcPr>
            <w:tcW w:w="1954" w:type="dxa"/>
            <w:vMerge w:val="continue"/>
            <w:tcBorders>
              <w:top w:val="nil"/>
              <w:left w:val="single" w:color="auto" w:sz="4" w:space="0"/>
              <w:bottom w:val="single" w:color="auto" w:sz="4" w:space="0"/>
              <w:right w:val="single" w:color="auto" w:sz="4" w:space="0"/>
            </w:tcBorders>
            <w:vAlign w:val="center"/>
          </w:tcPr>
          <w:p w14:paraId="0A4B82E9">
            <w:pPr>
              <w:spacing w:line="240" w:lineRule="auto"/>
              <w:jc w:val="center"/>
              <w:rPr>
                <w:rFonts w:hint="eastAsia" w:ascii="Times New Roman" w:hAnsi="Times New Roman" w:eastAsia="宋体" w:cs="Times New Roman"/>
                <w:color w:val="auto"/>
                <w:sz w:val="18"/>
                <w:szCs w:val="20"/>
              </w:rPr>
            </w:pPr>
          </w:p>
        </w:tc>
        <w:tc>
          <w:tcPr>
            <w:tcW w:w="2160" w:type="dxa"/>
            <w:tcBorders>
              <w:top w:val="nil"/>
              <w:left w:val="nil"/>
              <w:bottom w:val="single" w:color="auto" w:sz="4" w:space="0"/>
              <w:right w:val="single" w:color="auto" w:sz="4" w:space="0"/>
            </w:tcBorders>
            <w:shd w:val="clear" w:color="auto" w:fill="auto"/>
            <w:noWrap/>
            <w:vAlign w:val="center"/>
          </w:tcPr>
          <w:p w14:paraId="345E34E9">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水泵</w:t>
            </w:r>
          </w:p>
        </w:tc>
        <w:tc>
          <w:tcPr>
            <w:tcW w:w="1903" w:type="dxa"/>
            <w:tcBorders>
              <w:top w:val="nil"/>
              <w:left w:val="nil"/>
              <w:bottom w:val="single" w:color="auto" w:sz="4" w:space="0"/>
              <w:right w:val="single" w:color="auto" w:sz="4" w:space="0"/>
            </w:tcBorders>
            <w:shd w:val="clear" w:color="auto" w:fill="auto"/>
            <w:noWrap/>
            <w:vAlign w:val="center"/>
          </w:tcPr>
          <w:p w14:paraId="6531E70B">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2</w:t>
            </w:r>
          </w:p>
        </w:tc>
      </w:tr>
      <w:tr w14:paraId="124DB9DE">
        <w:tblPrEx>
          <w:tblCellMar>
            <w:top w:w="0" w:type="dxa"/>
            <w:left w:w="108" w:type="dxa"/>
            <w:bottom w:w="0" w:type="dxa"/>
            <w:right w:w="108" w:type="dxa"/>
          </w:tblCellMar>
        </w:tblPrEx>
        <w:trPr>
          <w:trHeight w:val="340" w:hRule="atLeast"/>
          <w:jc w:val="center"/>
        </w:trPr>
        <w:tc>
          <w:tcPr>
            <w:tcW w:w="2197" w:type="dxa"/>
            <w:vMerge w:val="continue"/>
            <w:tcBorders>
              <w:top w:val="nil"/>
              <w:left w:val="single" w:color="auto" w:sz="4" w:space="0"/>
              <w:bottom w:val="single" w:color="auto" w:sz="4" w:space="0"/>
              <w:right w:val="single" w:color="auto" w:sz="4" w:space="0"/>
            </w:tcBorders>
            <w:vAlign w:val="center"/>
          </w:tcPr>
          <w:p w14:paraId="34BE42E1">
            <w:pPr>
              <w:spacing w:line="240" w:lineRule="auto"/>
              <w:jc w:val="center"/>
              <w:rPr>
                <w:rFonts w:hint="eastAsia" w:ascii="Times New Roman" w:hAnsi="Times New Roman" w:eastAsia="宋体" w:cs="Times New Roman"/>
                <w:color w:val="auto"/>
                <w:sz w:val="18"/>
                <w:szCs w:val="20"/>
              </w:rPr>
            </w:pPr>
          </w:p>
        </w:tc>
        <w:tc>
          <w:tcPr>
            <w:tcW w:w="1954" w:type="dxa"/>
            <w:vMerge w:val="continue"/>
            <w:tcBorders>
              <w:top w:val="nil"/>
              <w:left w:val="single" w:color="auto" w:sz="4" w:space="0"/>
              <w:bottom w:val="single" w:color="auto" w:sz="4" w:space="0"/>
              <w:right w:val="single" w:color="auto" w:sz="4" w:space="0"/>
            </w:tcBorders>
            <w:vAlign w:val="center"/>
          </w:tcPr>
          <w:p w14:paraId="5939850D">
            <w:pPr>
              <w:spacing w:line="240" w:lineRule="auto"/>
              <w:jc w:val="center"/>
              <w:rPr>
                <w:rFonts w:hint="eastAsia" w:ascii="Times New Roman" w:hAnsi="Times New Roman" w:eastAsia="宋体" w:cs="Times New Roman"/>
                <w:color w:val="auto"/>
                <w:sz w:val="18"/>
                <w:szCs w:val="20"/>
              </w:rPr>
            </w:pPr>
          </w:p>
        </w:tc>
        <w:tc>
          <w:tcPr>
            <w:tcW w:w="2160" w:type="dxa"/>
            <w:tcBorders>
              <w:top w:val="nil"/>
              <w:left w:val="nil"/>
              <w:bottom w:val="single" w:color="auto" w:sz="4" w:space="0"/>
              <w:right w:val="single" w:color="auto" w:sz="4" w:space="0"/>
            </w:tcBorders>
            <w:shd w:val="clear" w:color="auto" w:fill="auto"/>
            <w:noWrap/>
            <w:vAlign w:val="center"/>
          </w:tcPr>
          <w:p w14:paraId="47029729">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通风机</w:t>
            </w:r>
          </w:p>
        </w:tc>
        <w:tc>
          <w:tcPr>
            <w:tcW w:w="1903" w:type="dxa"/>
            <w:tcBorders>
              <w:top w:val="nil"/>
              <w:left w:val="nil"/>
              <w:bottom w:val="single" w:color="auto" w:sz="4" w:space="0"/>
              <w:right w:val="single" w:color="auto" w:sz="4" w:space="0"/>
            </w:tcBorders>
            <w:shd w:val="clear" w:color="auto" w:fill="auto"/>
            <w:noWrap/>
            <w:vAlign w:val="center"/>
          </w:tcPr>
          <w:p w14:paraId="16BC3CD3">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3</w:t>
            </w:r>
          </w:p>
        </w:tc>
      </w:tr>
      <w:tr w14:paraId="38A78037">
        <w:tblPrEx>
          <w:tblCellMar>
            <w:top w:w="0" w:type="dxa"/>
            <w:left w:w="108" w:type="dxa"/>
            <w:bottom w:w="0" w:type="dxa"/>
            <w:right w:w="108" w:type="dxa"/>
          </w:tblCellMar>
        </w:tblPrEx>
        <w:trPr>
          <w:trHeight w:val="340" w:hRule="atLeast"/>
          <w:jc w:val="center"/>
        </w:trPr>
        <w:tc>
          <w:tcPr>
            <w:tcW w:w="2197" w:type="dxa"/>
            <w:vMerge w:val="restart"/>
            <w:tcBorders>
              <w:top w:val="nil"/>
              <w:left w:val="single" w:color="auto" w:sz="4" w:space="0"/>
              <w:bottom w:val="single" w:color="auto" w:sz="4" w:space="0"/>
              <w:right w:val="single" w:color="auto" w:sz="4" w:space="0"/>
            </w:tcBorders>
            <w:shd w:val="clear" w:color="auto" w:fill="auto"/>
            <w:noWrap/>
            <w:vAlign w:val="center"/>
          </w:tcPr>
          <w:p w14:paraId="0FFC245D">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特殊用电</w:t>
            </w:r>
          </w:p>
        </w:tc>
        <w:tc>
          <w:tcPr>
            <w:tcW w:w="1954" w:type="dxa"/>
            <w:vMerge w:val="restart"/>
            <w:tcBorders>
              <w:top w:val="nil"/>
              <w:left w:val="single" w:color="auto" w:sz="4" w:space="0"/>
              <w:bottom w:val="single" w:color="auto" w:sz="4" w:space="0"/>
              <w:right w:val="single" w:color="auto" w:sz="4" w:space="0"/>
            </w:tcBorders>
            <w:shd w:val="clear" w:color="auto" w:fill="auto"/>
            <w:noWrap/>
            <w:vAlign w:val="center"/>
          </w:tcPr>
          <w:p w14:paraId="554256AE">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D</w:t>
            </w:r>
          </w:p>
        </w:tc>
        <w:tc>
          <w:tcPr>
            <w:tcW w:w="2160" w:type="dxa"/>
            <w:tcBorders>
              <w:top w:val="nil"/>
              <w:left w:val="nil"/>
              <w:bottom w:val="single" w:color="auto" w:sz="4" w:space="0"/>
              <w:right w:val="single" w:color="auto" w:sz="4" w:space="0"/>
            </w:tcBorders>
            <w:shd w:val="clear" w:color="auto" w:fill="auto"/>
            <w:noWrap/>
            <w:vAlign w:val="center"/>
          </w:tcPr>
          <w:p w14:paraId="74D57EA1">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信息中心</w:t>
            </w:r>
          </w:p>
        </w:tc>
        <w:tc>
          <w:tcPr>
            <w:tcW w:w="1903" w:type="dxa"/>
            <w:tcBorders>
              <w:top w:val="nil"/>
              <w:left w:val="nil"/>
              <w:bottom w:val="single" w:color="auto" w:sz="4" w:space="0"/>
              <w:right w:val="single" w:color="auto" w:sz="4" w:space="0"/>
            </w:tcBorders>
            <w:shd w:val="clear" w:color="auto" w:fill="auto"/>
            <w:noWrap/>
            <w:vAlign w:val="center"/>
          </w:tcPr>
          <w:p w14:paraId="4304637A">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1</w:t>
            </w:r>
          </w:p>
        </w:tc>
      </w:tr>
      <w:tr w14:paraId="00B72656">
        <w:tblPrEx>
          <w:tblCellMar>
            <w:top w:w="0" w:type="dxa"/>
            <w:left w:w="108" w:type="dxa"/>
            <w:bottom w:w="0" w:type="dxa"/>
            <w:right w:w="108" w:type="dxa"/>
          </w:tblCellMar>
        </w:tblPrEx>
        <w:trPr>
          <w:trHeight w:val="340" w:hRule="atLeast"/>
          <w:jc w:val="center"/>
        </w:trPr>
        <w:tc>
          <w:tcPr>
            <w:tcW w:w="2197" w:type="dxa"/>
            <w:vMerge w:val="continue"/>
            <w:tcBorders>
              <w:top w:val="nil"/>
              <w:left w:val="single" w:color="auto" w:sz="4" w:space="0"/>
              <w:bottom w:val="single" w:color="auto" w:sz="4" w:space="0"/>
              <w:right w:val="single" w:color="auto" w:sz="4" w:space="0"/>
            </w:tcBorders>
            <w:vAlign w:val="center"/>
          </w:tcPr>
          <w:p w14:paraId="5BE3D418">
            <w:pPr>
              <w:spacing w:line="240" w:lineRule="auto"/>
              <w:jc w:val="center"/>
              <w:rPr>
                <w:rFonts w:hint="eastAsia" w:ascii="Times New Roman" w:hAnsi="Times New Roman" w:eastAsia="宋体" w:cs="Times New Roman"/>
                <w:color w:val="auto"/>
                <w:sz w:val="18"/>
                <w:szCs w:val="20"/>
              </w:rPr>
            </w:pPr>
          </w:p>
        </w:tc>
        <w:tc>
          <w:tcPr>
            <w:tcW w:w="1954" w:type="dxa"/>
            <w:vMerge w:val="continue"/>
            <w:tcBorders>
              <w:top w:val="nil"/>
              <w:left w:val="single" w:color="auto" w:sz="4" w:space="0"/>
              <w:bottom w:val="single" w:color="auto" w:sz="4" w:space="0"/>
              <w:right w:val="single" w:color="auto" w:sz="4" w:space="0"/>
            </w:tcBorders>
            <w:vAlign w:val="center"/>
          </w:tcPr>
          <w:p w14:paraId="6AFE7182">
            <w:pPr>
              <w:spacing w:line="240" w:lineRule="auto"/>
              <w:jc w:val="center"/>
              <w:rPr>
                <w:rFonts w:hint="eastAsia" w:ascii="Times New Roman" w:hAnsi="Times New Roman" w:eastAsia="宋体" w:cs="Times New Roman"/>
                <w:color w:val="auto"/>
                <w:sz w:val="18"/>
                <w:szCs w:val="20"/>
              </w:rPr>
            </w:pPr>
          </w:p>
        </w:tc>
        <w:tc>
          <w:tcPr>
            <w:tcW w:w="2160" w:type="dxa"/>
            <w:tcBorders>
              <w:top w:val="nil"/>
              <w:left w:val="nil"/>
              <w:bottom w:val="single" w:color="auto" w:sz="4" w:space="0"/>
              <w:right w:val="single" w:color="auto" w:sz="4" w:space="0"/>
            </w:tcBorders>
            <w:shd w:val="clear" w:color="auto" w:fill="auto"/>
            <w:noWrap/>
            <w:vAlign w:val="center"/>
          </w:tcPr>
          <w:p w14:paraId="1A6C0DFC">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洗衣房</w:t>
            </w:r>
          </w:p>
        </w:tc>
        <w:tc>
          <w:tcPr>
            <w:tcW w:w="1903" w:type="dxa"/>
            <w:tcBorders>
              <w:top w:val="nil"/>
              <w:left w:val="nil"/>
              <w:bottom w:val="single" w:color="auto" w:sz="4" w:space="0"/>
              <w:right w:val="single" w:color="auto" w:sz="4" w:space="0"/>
            </w:tcBorders>
            <w:shd w:val="clear" w:color="auto" w:fill="auto"/>
            <w:noWrap/>
            <w:vAlign w:val="center"/>
          </w:tcPr>
          <w:p w14:paraId="7D449860">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2</w:t>
            </w:r>
          </w:p>
        </w:tc>
      </w:tr>
      <w:tr w14:paraId="4A896D45">
        <w:tblPrEx>
          <w:tblCellMar>
            <w:top w:w="0" w:type="dxa"/>
            <w:left w:w="108" w:type="dxa"/>
            <w:bottom w:w="0" w:type="dxa"/>
            <w:right w:w="108" w:type="dxa"/>
          </w:tblCellMar>
        </w:tblPrEx>
        <w:trPr>
          <w:trHeight w:val="340" w:hRule="atLeast"/>
          <w:jc w:val="center"/>
        </w:trPr>
        <w:tc>
          <w:tcPr>
            <w:tcW w:w="2197" w:type="dxa"/>
            <w:vMerge w:val="continue"/>
            <w:tcBorders>
              <w:top w:val="nil"/>
              <w:left w:val="single" w:color="auto" w:sz="4" w:space="0"/>
              <w:bottom w:val="single" w:color="auto" w:sz="4" w:space="0"/>
              <w:right w:val="single" w:color="auto" w:sz="4" w:space="0"/>
            </w:tcBorders>
            <w:vAlign w:val="center"/>
          </w:tcPr>
          <w:p w14:paraId="2CC7EE8B">
            <w:pPr>
              <w:spacing w:line="240" w:lineRule="auto"/>
              <w:jc w:val="center"/>
              <w:rPr>
                <w:rFonts w:hint="eastAsia" w:ascii="Times New Roman" w:hAnsi="Times New Roman" w:eastAsia="宋体" w:cs="Times New Roman"/>
                <w:color w:val="auto"/>
                <w:sz w:val="18"/>
                <w:szCs w:val="20"/>
              </w:rPr>
            </w:pPr>
          </w:p>
        </w:tc>
        <w:tc>
          <w:tcPr>
            <w:tcW w:w="1954" w:type="dxa"/>
            <w:vMerge w:val="continue"/>
            <w:tcBorders>
              <w:top w:val="nil"/>
              <w:left w:val="single" w:color="auto" w:sz="4" w:space="0"/>
              <w:bottom w:val="single" w:color="auto" w:sz="4" w:space="0"/>
              <w:right w:val="single" w:color="auto" w:sz="4" w:space="0"/>
            </w:tcBorders>
            <w:vAlign w:val="center"/>
          </w:tcPr>
          <w:p w14:paraId="19C6637C">
            <w:pPr>
              <w:spacing w:line="240" w:lineRule="auto"/>
              <w:jc w:val="center"/>
              <w:rPr>
                <w:rFonts w:hint="eastAsia" w:ascii="Times New Roman" w:hAnsi="Times New Roman" w:eastAsia="宋体" w:cs="Times New Roman"/>
                <w:color w:val="auto"/>
                <w:sz w:val="18"/>
                <w:szCs w:val="20"/>
              </w:rPr>
            </w:pPr>
          </w:p>
        </w:tc>
        <w:tc>
          <w:tcPr>
            <w:tcW w:w="2160" w:type="dxa"/>
            <w:tcBorders>
              <w:top w:val="nil"/>
              <w:left w:val="nil"/>
              <w:bottom w:val="single" w:color="auto" w:sz="4" w:space="0"/>
              <w:right w:val="single" w:color="auto" w:sz="4" w:space="0"/>
            </w:tcBorders>
            <w:shd w:val="clear" w:color="auto" w:fill="auto"/>
            <w:noWrap/>
            <w:vAlign w:val="center"/>
          </w:tcPr>
          <w:p w14:paraId="7B1FFA67">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厨房餐厅</w:t>
            </w:r>
          </w:p>
        </w:tc>
        <w:tc>
          <w:tcPr>
            <w:tcW w:w="1903" w:type="dxa"/>
            <w:tcBorders>
              <w:top w:val="nil"/>
              <w:left w:val="nil"/>
              <w:bottom w:val="single" w:color="auto" w:sz="4" w:space="0"/>
              <w:right w:val="single" w:color="auto" w:sz="4" w:space="0"/>
            </w:tcBorders>
            <w:shd w:val="clear" w:color="auto" w:fill="auto"/>
            <w:noWrap/>
            <w:vAlign w:val="center"/>
          </w:tcPr>
          <w:p w14:paraId="399E6C00">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3</w:t>
            </w:r>
          </w:p>
        </w:tc>
      </w:tr>
      <w:tr w14:paraId="1F038D2C">
        <w:tblPrEx>
          <w:tblCellMar>
            <w:top w:w="0" w:type="dxa"/>
            <w:left w:w="108" w:type="dxa"/>
            <w:bottom w:w="0" w:type="dxa"/>
            <w:right w:w="108" w:type="dxa"/>
          </w:tblCellMar>
        </w:tblPrEx>
        <w:trPr>
          <w:trHeight w:val="340" w:hRule="atLeast"/>
          <w:jc w:val="center"/>
        </w:trPr>
        <w:tc>
          <w:tcPr>
            <w:tcW w:w="2197" w:type="dxa"/>
            <w:vMerge w:val="continue"/>
            <w:tcBorders>
              <w:top w:val="nil"/>
              <w:left w:val="single" w:color="auto" w:sz="4" w:space="0"/>
              <w:bottom w:val="single" w:color="auto" w:sz="4" w:space="0"/>
              <w:right w:val="single" w:color="auto" w:sz="4" w:space="0"/>
            </w:tcBorders>
            <w:vAlign w:val="center"/>
          </w:tcPr>
          <w:p w14:paraId="5ED85944">
            <w:pPr>
              <w:spacing w:line="240" w:lineRule="auto"/>
              <w:jc w:val="center"/>
              <w:rPr>
                <w:rFonts w:hint="eastAsia" w:ascii="Times New Roman" w:hAnsi="Times New Roman" w:eastAsia="宋体" w:cs="Times New Roman"/>
                <w:color w:val="auto"/>
                <w:sz w:val="18"/>
                <w:szCs w:val="20"/>
              </w:rPr>
            </w:pPr>
          </w:p>
        </w:tc>
        <w:tc>
          <w:tcPr>
            <w:tcW w:w="1954" w:type="dxa"/>
            <w:vMerge w:val="continue"/>
            <w:tcBorders>
              <w:top w:val="nil"/>
              <w:left w:val="single" w:color="auto" w:sz="4" w:space="0"/>
              <w:bottom w:val="single" w:color="auto" w:sz="4" w:space="0"/>
              <w:right w:val="single" w:color="auto" w:sz="4" w:space="0"/>
            </w:tcBorders>
            <w:vAlign w:val="center"/>
          </w:tcPr>
          <w:p w14:paraId="5D6F59F1">
            <w:pPr>
              <w:spacing w:line="240" w:lineRule="auto"/>
              <w:jc w:val="center"/>
              <w:rPr>
                <w:rFonts w:hint="eastAsia" w:ascii="Times New Roman" w:hAnsi="Times New Roman" w:eastAsia="宋体" w:cs="Times New Roman"/>
                <w:color w:val="auto"/>
                <w:sz w:val="18"/>
                <w:szCs w:val="20"/>
              </w:rPr>
            </w:pPr>
          </w:p>
        </w:tc>
        <w:tc>
          <w:tcPr>
            <w:tcW w:w="2160" w:type="dxa"/>
            <w:tcBorders>
              <w:top w:val="nil"/>
              <w:left w:val="nil"/>
              <w:bottom w:val="single" w:color="auto" w:sz="4" w:space="0"/>
              <w:right w:val="single" w:color="auto" w:sz="4" w:space="0"/>
            </w:tcBorders>
            <w:shd w:val="clear" w:color="auto" w:fill="auto"/>
            <w:noWrap/>
            <w:vAlign w:val="center"/>
          </w:tcPr>
          <w:p w14:paraId="5EB018EF">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游泳池</w:t>
            </w:r>
          </w:p>
        </w:tc>
        <w:tc>
          <w:tcPr>
            <w:tcW w:w="1903" w:type="dxa"/>
            <w:tcBorders>
              <w:top w:val="nil"/>
              <w:left w:val="nil"/>
              <w:bottom w:val="single" w:color="auto" w:sz="4" w:space="0"/>
              <w:right w:val="single" w:color="auto" w:sz="4" w:space="0"/>
            </w:tcBorders>
            <w:shd w:val="clear" w:color="auto" w:fill="auto"/>
            <w:noWrap/>
            <w:vAlign w:val="center"/>
          </w:tcPr>
          <w:p w14:paraId="3F2A97B7">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4</w:t>
            </w:r>
          </w:p>
        </w:tc>
      </w:tr>
      <w:tr w14:paraId="11FE17FB">
        <w:tblPrEx>
          <w:tblCellMar>
            <w:top w:w="0" w:type="dxa"/>
            <w:left w:w="108" w:type="dxa"/>
            <w:bottom w:w="0" w:type="dxa"/>
            <w:right w:w="108" w:type="dxa"/>
          </w:tblCellMar>
        </w:tblPrEx>
        <w:trPr>
          <w:trHeight w:val="340" w:hRule="atLeast"/>
          <w:jc w:val="center"/>
        </w:trPr>
        <w:tc>
          <w:tcPr>
            <w:tcW w:w="2197" w:type="dxa"/>
            <w:vMerge w:val="continue"/>
            <w:tcBorders>
              <w:top w:val="nil"/>
              <w:left w:val="single" w:color="auto" w:sz="4" w:space="0"/>
              <w:bottom w:val="single" w:color="auto" w:sz="4" w:space="0"/>
              <w:right w:val="single" w:color="auto" w:sz="4" w:space="0"/>
            </w:tcBorders>
            <w:vAlign w:val="center"/>
          </w:tcPr>
          <w:p w14:paraId="6AE25040">
            <w:pPr>
              <w:spacing w:line="240" w:lineRule="auto"/>
              <w:jc w:val="center"/>
              <w:rPr>
                <w:rFonts w:hint="eastAsia" w:ascii="Times New Roman" w:hAnsi="Times New Roman" w:eastAsia="宋体" w:cs="Times New Roman"/>
                <w:color w:val="auto"/>
                <w:sz w:val="18"/>
                <w:szCs w:val="20"/>
              </w:rPr>
            </w:pPr>
          </w:p>
        </w:tc>
        <w:tc>
          <w:tcPr>
            <w:tcW w:w="1954" w:type="dxa"/>
            <w:vMerge w:val="continue"/>
            <w:tcBorders>
              <w:top w:val="nil"/>
              <w:left w:val="single" w:color="auto" w:sz="4" w:space="0"/>
              <w:bottom w:val="single" w:color="auto" w:sz="4" w:space="0"/>
              <w:right w:val="single" w:color="auto" w:sz="4" w:space="0"/>
            </w:tcBorders>
            <w:vAlign w:val="center"/>
          </w:tcPr>
          <w:p w14:paraId="64F500FC">
            <w:pPr>
              <w:spacing w:line="240" w:lineRule="auto"/>
              <w:jc w:val="center"/>
              <w:rPr>
                <w:rFonts w:hint="eastAsia" w:ascii="Times New Roman" w:hAnsi="Times New Roman" w:eastAsia="宋体" w:cs="Times New Roman"/>
                <w:color w:val="auto"/>
                <w:sz w:val="18"/>
                <w:szCs w:val="20"/>
              </w:rPr>
            </w:pPr>
          </w:p>
        </w:tc>
        <w:tc>
          <w:tcPr>
            <w:tcW w:w="2160" w:type="dxa"/>
            <w:tcBorders>
              <w:top w:val="nil"/>
              <w:left w:val="nil"/>
              <w:bottom w:val="single" w:color="auto" w:sz="4" w:space="0"/>
              <w:right w:val="single" w:color="auto" w:sz="4" w:space="0"/>
            </w:tcBorders>
            <w:shd w:val="clear" w:color="auto" w:fill="auto"/>
            <w:noWrap/>
            <w:vAlign w:val="center"/>
          </w:tcPr>
          <w:p w14:paraId="0964C0B4">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健身房</w:t>
            </w:r>
          </w:p>
        </w:tc>
        <w:tc>
          <w:tcPr>
            <w:tcW w:w="1903" w:type="dxa"/>
            <w:tcBorders>
              <w:top w:val="nil"/>
              <w:left w:val="nil"/>
              <w:bottom w:val="single" w:color="auto" w:sz="4" w:space="0"/>
              <w:right w:val="single" w:color="auto" w:sz="4" w:space="0"/>
            </w:tcBorders>
            <w:shd w:val="clear" w:color="auto" w:fill="auto"/>
            <w:noWrap/>
            <w:vAlign w:val="center"/>
          </w:tcPr>
          <w:p w14:paraId="3E0B26AF">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5</w:t>
            </w:r>
          </w:p>
        </w:tc>
      </w:tr>
      <w:tr w14:paraId="4A326627">
        <w:tblPrEx>
          <w:tblCellMar>
            <w:top w:w="0" w:type="dxa"/>
            <w:left w:w="108" w:type="dxa"/>
            <w:bottom w:w="0" w:type="dxa"/>
            <w:right w:w="108" w:type="dxa"/>
          </w:tblCellMar>
        </w:tblPrEx>
        <w:trPr>
          <w:trHeight w:val="340" w:hRule="atLeast"/>
          <w:jc w:val="center"/>
        </w:trPr>
        <w:tc>
          <w:tcPr>
            <w:tcW w:w="2197" w:type="dxa"/>
            <w:vMerge w:val="continue"/>
            <w:tcBorders>
              <w:top w:val="nil"/>
              <w:left w:val="single" w:color="auto" w:sz="4" w:space="0"/>
              <w:bottom w:val="single" w:color="auto" w:sz="4" w:space="0"/>
              <w:right w:val="single" w:color="auto" w:sz="4" w:space="0"/>
            </w:tcBorders>
            <w:vAlign w:val="center"/>
          </w:tcPr>
          <w:p w14:paraId="0412F8E6">
            <w:pPr>
              <w:spacing w:line="240" w:lineRule="auto"/>
              <w:jc w:val="center"/>
              <w:rPr>
                <w:rFonts w:hint="eastAsia" w:ascii="Times New Roman" w:hAnsi="Times New Roman" w:eastAsia="宋体" w:cs="Times New Roman"/>
                <w:color w:val="auto"/>
                <w:sz w:val="18"/>
                <w:szCs w:val="20"/>
              </w:rPr>
            </w:pPr>
          </w:p>
        </w:tc>
        <w:tc>
          <w:tcPr>
            <w:tcW w:w="1954" w:type="dxa"/>
            <w:vMerge w:val="continue"/>
            <w:tcBorders>
              <w:top w:val="nil"/>
              <w:left w:val="single" w:color="auto" w:sz="4" w:space="0"/>
              <w:bottom w:val="single" w:color="auto" w:sz="4" w:space="0"/>
              <w:right w:val="single" w:color="auto" w:sz="4" w:space="0"/>
            </w:tcBorders>
            <w:vAlign w:val="center"/>
          </w:tcPr>
          <w:p w14:paraId="3B423D77">
            <w:pPr>
              <w:spacing w:line="240" w:lineRule="auto"/>
              <w:jc w:val="center"/>
              <w:rPr>
                <w:rFonts w:hint="eastAsia" w:ascii="Times New Roman" w:hAnsi="Times New Roman" w:eastAsia="宋体" w:cs="Times New Roman"/>
                <w:color w:val="auto"/>
                <w:sz w:val="18"/>
                <w:szCs w:val="20"/>
              </w:rPr>
            </w:pPr>
          </w:p>
        </w:tc>
        <w:tc>
          <w:tcPr>
            <w:tcW w:w="2160" w:type="dxa"/>
            <w:tcBorders>
              <w:top w:val="nil"/>
              <w:left w:val="nil"/>
              <w:bottom w:val="single" w:color="auto" w:sz="4" w:space="0"/>
              <w:right w:val="single" w:color="auto" w:sz="4" w:space="0"/>
            </w:tcBorders>
            <w:shd w:val="clear" w:color="auto" w:fill="auto"/>
            <w:noWrap/>
            <w:vAlign w:val="center"/>
          </w:tcPr>
          <w:p w14:paraId="715C00D1">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其它</w:t>
            </w:r>
          </w:p>
        </w:tc>
        <w:tc>
          <w:tcPr>
            <w:tcW w:w="1903" w:type="dxa"/>
            <w:tcBorders>
              <w:top w:val="nil"/>
              <w:left w:val="nil"/>
              <w:bottom w:val="single" w:color="auto" w:sz="4" w:space="0"/>
              <w:right w:val="single" w:color="auto" w:sz="4" w:space="0"/>
            </w:tcBorders>
            <w:shd w:val="clear" w:color="auto" w:fill="auto"/>
            <w:noWrap/>
            <w:vAlign w:val="center"/>
          </w:tcPr>
          <w:p w14:paraId="5E3E9E44">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6</w:t>
            </w:r>
          </w:p>
        </w:tc>
      </w:tr>
    </w:tbl>
    <w:p w14:paraId="6410F332">
      <w:pPr>
        <w:spacing w:line="360" w:lineRule="auto"/>
        <w:rPr>
          <w:rFonts w:hint="eastAsia" w:ascii="Times New Roman" w:hAnsi="Times New Roman" w:eastAsia="宋体" w:cs="Times New Roman"/>
          <w:color w:val="auto"/>
          <w:sz w:val="24"/>
          <w:szCs w:val="28"/>
        </w:rPr>
      </w:pPr>
      <w:r>
        <w:rPr>
          <w:rFonts w:hint="eastAsia" w:ascii="Times New Roman" w:hAnsi="Times New Roman" w:eastAsia="宋体" w:cs="Times New Roman"/>
          <w:color w:val="auto"/>
          <w:sz w:val="24"/>
          <w:szCs w:val="28"/>
          <w:lang w:val="en-US" w:eastAsia="zh-CN"/>
        </w:rPr>
        <w:t>B</w:t>
      </w:r>
      <w:r>
        <w:rPr>
          <w:rFonts w:hint="eastAsia" w:ascii="黑体" w:hAnsi="黑体" w:eastAsia="黑体" w:cs="黑体"/>
          <w:color w:val="auto"/>
          <w:sz w:val="24"/>
          <w:szCs w:val="28"/>
        </w:rPr>
        <w:t>.</w:t>
      </w:r>
      <w:r>
        <w:rPr>
          <w:rFonts w:hint="eastAsia" w:ascii="黑体" w:hAnsi="黑体" w:eastAsia="黑体" w:cs="黑体"/>
          <w:color w:val="auto"/>
          <w:sz w:val="24"/>
          <w:szCs w:val="28"/>
          <w:lang w:val="en-US" w:eastAsia="zh-CN"/>
        </w:rPr>
        <w:t>2</w:t>
      </w:r>
      <w:r>
        <w:rPr>
          <w:rFonts w:hint="eastAsia" w:ascii="黑体" w:hAnsi="黑体" w:eastAsia="黑体" w:cs="黑体"/>
          <w:color w:val="auto"/>
          <w:sz w:val="24"/>
          <w:szCs w:val="28"/>
        </w:rPr>
        <w:t>.7</w:t>
      </w:r>
      <w:r>
        <w:rPr>
          <w:rFonts w:hint="eastAsia" w:ascii="黑体" w:hAnsi="黑体" w:eastAsia="黑体" w:cs="黑体"/>
          <w:color w:val="auto"/>
          <w:sz w:val="24"/>
          <w:szCs w:val="28"/>
          <w:lang w:val="en-US" w:eastAsia="zh-CN"/>
        </w:rPr>
        <w:t xml:space="preserve">  </w:t>
      </w:r>
      <w:r>
        <w:rPr>
          <w:rFonts w:hint="eastAsia" w:ascii="黑体" w:hAnsi="黑体" w:eastAsia="黑体" w:cs="黑体"/>
          <w:color w:val="auto"/>
          <w:sz w:val="24"/>
          <w:szCs w:val="28"/>
        </w:rPr>
        <w:t>分项能耗二级子项编码</w:t>
      </w:r>
    </w:p>
    <w:p w14:paraId="584A7F4B">
      <w:pPr>
        <w:spacing w:line="360" w:lineRule="auto"/>
        <w:ind w:firstLine="480" w:firstLineChars="200"/>
        <w:rPr>
          <w:rFonts w:hint="eastAsia" w:ascii="Times New Roman" w:hAnsi="Times New Roman" w:eastAsia="宋体" w:cs="Times New Roman"/>
          <w:color w:val="auto"/>
          <w:sz w:val="24"/>
          <w:szCs w:val="28"/>
          <w:lang w:val="en-US" w:eastAsia="zh-CN"/>
        </w:rPr>
      </w:pPr>
      <w:r>
        <w:rPr>
          <w:rFonts w:hint="eastAsia" w:ascii="Times New Roman" w:hAnsi="Times New Roman" w:eastAsia="宋体" w:cs="Times New Roman"/>
          <w:color w:val="auto"/>
          <w:sz w:val="24"/>
          <w:szCs w:val="28"/>
        </w:rPr>
        <w:t>第15位数编码为分项能耗二级子项编码，用1位大写英文字母表示，如A，B，C，…。编码编排</w:t>
      </w:r>
      <w:r>
        <w:rPr>
          <w:rFonts w:hint="eastAsia" w:ascii="Times New Roman" w:hAnsi="Times New Roman" w:eastAsia="宋体" w:cs="Times New Roman"/>
          <w:color w:val="auto"/>
          <w:sz w:val="24"/>
          <w:szCs w:val="28"/>
          <w:lang w:val="en-US" w:eastAsia="zh-CN"/>
        </w:rPr>
        <w:t>应符合表B.5的要求。</w:t>
      </w:r>
    </w:p>
    <w:p w14:paraId="00346A9A">
      <w:pPr>
        <w:spacing w:line="360" w:lineRule="auto"/>
        <w:ind w:firstLine="480" w:firstLineChars="200"/>
        <w:rPr>
          <w:rFonts w:hint="eastAsia" w:ascii="Times New Roman" w:hAnsi="Times New Roman" w:eastAsia="宋体" w:cs="Times New Roman"/>
          <w:color w:val="auto"/>
          <w:sz w:val="24"/>
          <w:szCs w:val="28"/>
          <w:lang w:val="en-US" w:eastAsia="zh-CN"/>
        </w:rPr>
      </w:pPr>
    </w:p>
    <w:p w14:paraId="0C489E6E">
      <w:pPr>
        <w:spacing w:line="360" w:lineRule="auto"/>
        <w:ind w:firstLine="480" w:firstLineChars="200"/>
        <w:rPr>
          <w:rFonts w:hint="eastAsia" w:ascii="Times New Roman" w:hAnsi="Times New Roman" w:eastAsia="宋体" w:cs="Times New Roman"/>
          <w:color w:val="auto"/>
          <w:sz w:val="24"/>
          <w:szCs w:val="28"/>
          <w:lang w:val="en-US" w:eastAsia="zh-CN"/>
        </w:rPr>
      </w:pPr>
    </w:p>
    <w:p w14:paraId="0C3B96AA">
      <w:pPr>
        <w:spacing w:line="360" w:lineRule="auto"/>
        <w:ind w:firstLine="480" w:firstLineChars="200"/>
        <w:rPr>
          <w:rFonts w:hint="eastAsia" w:ascii="Times New Roman" w:hAnsi="Times New Roman" w:eastAsia="宋体" w:cs="Times New Roman"/>
          <w:color w:val="auto"/>
          <w:sz w:val="24"/>
          <w:szCs w:val="28"/>
          <w:lang w:val="en-US" w:eastAsia="zh-CN"/>
        </w:rPr>
      </w:pPr>
    </w:p>
    <w:p w14:paraId="245DCF68">
      <w:pPr>
        <w:spacing w:line="360" w:lineRule="auto"/>
        <w:jc w:val="center"/>
        <w:rPr>
          <w:rFonts w:ascii="黑体" w:hAnsi="黑体" w:eastAsia="黑体" w:cs="Times New Roman"/>
          <w:color w:val="auto"/>
          <w:szCs w:val="21"/>
        </w:rPr>
      </w:pPr>
      <w:r>
        <w:rPr>
          <w:rFonts w:hint="eastAsia" w:ascii="黑体" w:hAnsi="黑体" w:eastAsia="黑体" w:cs="Times New Roman"/>
          <w:color w:val="auto"/>
          <w:szCs w:val="21"/>
        </w:rPr>
        <w:t>表</w:t>
      </w:r>
      <w:r>
        <w:rPr>
          <w:rFonts w:hint="eastAsia" w:ascii="Times New Roman" w:hAnsi="Times New Roman" w:eastAsia="黑体" w:cs="Times New Roman"/>
          <w:color w:val="auto"/>
          <w:szCs w:val="21"/>
          <w:lang w:val="en-US" w:eastAsia="zh-CN"/>
        </w:rPr>
        <w:t>B</w:t>
      </w:r>
      <w:r>
        <w:rPr>
          <w:rFonts w:ascii="Times New Roman" w:hAnsi="Times New Roman" w:eastAsia="黑体" w:cs="Times New Roman"/>
          <w:color w:val="auto"/>
          <w:szCs w:val="21"/>
        </w:rPr>
        <w:t>.</w:t>
      </w:r>
      <w:r>
        <w:rPr>
          <w:rFonts w:hint="eastAsia" w:ascii="黑体" w:hAnsi="黑体" w:eastAsia="黑体" w:cs="黑体"/>
          <w:color w:val="auto"/>
          <w:szCs w:val="21"/>
          <w:lang w:val="en-US" w:eastAsia="zh-CN"/>
        </w:rPr>
        <w:t>5</w:t>
      </w:r>
      <w:r>
        <w:rPr>
          <w:rFonts w:ascii="黑体" w:hAnsi="黑体" w:eastAsia="黑体" w:cs="Times New Roman"/>
          <w:color w:val="auto"/>
          <w:szCs w:val="21"/>
        </w:rPr>
        <w:t xml:space="preserve"> </w:t>
      </w:r>
      <w:r>
        <w:rPr>
          <w:rFonts w:hint="eastAsia" w:ascii="黑体" w:hAnsi="黑体" w:eastAsia="黑体" w:cs="Times New Roman"/>
          <w:color w:val="auto"/>
          <w:szCs w:val="21"/>
          <w:lang w:val="en-US" w:eastAsia="zh-CN"/>
        </w:rPr>
        <w:t>分项能耗二级子项记录编码</w:t>
      </w:r>
      <w:r>
        <w:rPr>
          <w:rFonts w:hint="eastAsia" w:ascii="黑体" w:hAnsi="黑体" w:eastAsia="黑体" w:cs="Times New Roman"/>
          <w:color w:val="auto"/>
          <w:szCs w:val="21"/>
        </w:rPr>
        <w:t>表</w:t>
      </w:r>
    </w:p>
    <w:tbl>
      <w:tblPr>
        <w:tblStyle w:val="11"/>
        <w:tblW w:w="3872" w:type="dxa"/>
        <w:jc w:val="center"/>
        <w:tblLayout w:type="autofit"/>
        <w:tblCellMar>
          <w:top w:w="0" w:type="dxa"/>
          <w:left w:w="108" w:type="dxa"/>
          <w:bottom w:w="0" w:type="dxa"/>
          <w:right w:w="108" w:type="dxa"/>
        </w:tblCellMar>
      </w:tblPr>
      <w:tblGrid>
        <w:gridCol w:w="1796"/>
        <w:gridCol w:w="2076"/>
      </w:tblGrid>
      <w:tr w14:paraId="028E24FB">
        <w:tblPrEx>
          <w:tblCellMar>
            <w:top w:w="0" w:type="dxa"/>
            <w:left w:w="108" w:type="dxa"/>
            <w:bottom w:w="0" w:type="dxa"/>
            <w:right w:w="108" w:type="dxa"/>
          </w:tblCellMar>
        </w:tblPrEx>
        <w:trPr>
          <w:trHeight w:val="340" w:hRule="atLeast"/>
          <w:jc w:val="center"/>
        </w:trPr>
        <w:tc>
          <w:tcPr>
            <w:tcW w:w="179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6FFD16">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二级子项</w:t>
            </w:r>
          </w:p>
        </w:tc>
        <w:tc>
          <w:tcPr>
            <w:tcW w:w="2076" w:type="dxa"/>
            <w:tcBorders>
              <w:top w:val="single" w:color="auto" w:sz="4" w:space="0"/>
              <w:left w:val="nil"/>
              <w:bottom w:val="single" w:color="auto" w:sz="4" w:space="0"/>
              <w:right w:val="single" w:color="auto" w:sz="4" w:space="0"/>
            </w:tcBorders>
            <w:shd w:val="clear" w:color="auto" w:fill="auto"/>
            <w:noWrap/>
            <w:vAlign w:val="center"/>
          </w:tcPr>
          <w:p w14:paraId="5F75C274">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二级子项编码</w:t>
            </w:r>
          </w:p>
        </w:tc>
      </w:tr>
      <w:tr w14:paraId="23AF82AC">
        <w:tblPrEx>
          <w:tblCellMar>
            <w:top w:w="0" w:type="dxa"/>
            <w:left w:w="108" w:type="dxa"/>
            <w:bottom w:w="0" w:type="dxa"/>
            <w:right w:w="108" w:type="dxa"/>
          </w:tblCellMar>
        </w:tblPrEx>
        <w:trPr>
          <w:trHeight w:val="340" w:hRule="atLeast"/>
          <w:jc w:val="center"/>
        </w:trPr>
        <w:tc>
          <w:tcPr>
            <w:tcW w:w="1796" w:type="dxa"/>
            <w:tcBorders>
              <w:top w:val="nil"/>
              <w:left w:val="single" w:color="auto" w:sz="4" w:space="0"/>
              <w:bottom w:val="single" w:color="auto" w:sz="4" w:space="0"/>
              <w:right w:val="single" w:color="auto" w:sz="4" w:space="0"/>
            </w:tcBorders>
            <w:shd w:val="clear" w:color="auto" w:fill="auto"/>
            <w:noWrap/>
            <w:vAlign w:val="center"/>
          </w:tcPr>
          <w:p w14:paraId="5A379DB7">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冷冻泵</w:t>
            </w:r>
          </w:p>
        </w:tc>
        <w:tc>
          <w:tcPr>
            <w:tcW w:w="2076" w:type="dxa"/>
            <w:tcBorders>
              <w:top w:val="nil"/>
              <w:left w:val="nil"/>
              <w:bottom w:val="single" w:color="auto" w:sz="4" w:space="0"/>
              <w:right w:val="single" w:color="auto" w:sz="4" w:space="0"/>
            </w:tcBorders>
            <w:shd w:val="clear" w:color="auto" w:fill="auto"/>
            <w:noWrap/>
            <w:vAlign w:val="center"/>
          </w:tcPr>
          <w:p w14:paraId="42E7AC2C">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A</w:t>
            </w:r>
          </w:p>
        </w:tc>
      </w:tr>
      <w:tr w14:paraId="2E0BA8F4">
        <w:tblPrEx>
          <w:tblCellMar>
            <w:top w:w="0" w:type="dxa"/>
            <w:left w:w="108" w:type="dxa"/>
            <w:bottom w:w="0" w:type="dxa"/>
            <w:right w:w="108" w:type="dxa"/>
          </w:tblCellMar>
        </w:tblPrEx>
        <w:trPr>
          <w:trHeight w:val="340" w:hRule="atLeast"/>
          <w:jc w:val="center"/>
        </w:trPr>
        <w:tc>
          <w:tcPr>
            <w:tcW w:w="1796" w:type="dxa"/>
            <w:tcBorders>
              <w:top w:val="nil"/>
              <w:left w:val="single" w:color="auto" w:sz="4" w:space="0"/>
              <w:bottom w:val="single" w:color="auto" w:sz="4" w:space="0"/>
              <w:right w:val="single" w:color="auto" w:sz="4" w:space="0"/>
            </w:tcBorders>
            <w:shd w:val="clear" w:color="auto" w:fill="auto"/>
            <w:noWrap/>
            <w:vAlign w:val="center"/>
          </w:tcPr>
          <w:p w14:paraId="1CA5B04E">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冷却泵</w:t>
            </w:r>
          </w:p>
        </w:tc>
        <w:tc>
          <w:tcPr>
            <w:tcW w:w="2076" w:type="dxa"/>
            <w:tcBorders>
              <w:top w:val="nil"/>
              <w:left w:val="nil"/>
              <w:bottom w:val="single" w:color="auto" w:sz="4" w:space="0"/>
              <w:right w:val="single" w:color="auto" w:sz="4" w:space="0"/>
            </w:tcBorders>
            <w:shd w:val="clear" w:color="auto" w:fill="auto"/>
            <w:noWrap/>
            <w:vAlign w:val="center"/>
          </w:tcPr>
          <w:p w14:paraId="2CA90A0F">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B</w:t>
            </w:r>
          </w:p>
        </w:tc>
      </w:tr>
      <w:tr w14:paraId="1C6F7D5D">
        <w:tblPrEx>
          <w:tblCellMar>
            <w:top w:w="0" w:type="dxa"/>
            <w:left w:w="108" w:type="dxa"/>
            <w:bottom w:w="0" w:type="dxa"/>
            <w:right w:w="108" w:type="dxa"/>
          </w:tblCellMar>
        </w:tblPrEx>
        <w:trPr>
          <w:trHeight w:val="340" w:hRule="atLeast"/>
          <w:jc w:val="center"/>
        </w:trPr>
        <w:tc>
          <w:tcPr>
            <w:tcW w:w="1796" w:type="dxa"/>
            <w:tcBorders>
              <w:top w:val="nil"/>
              <w:left w:val="single" w:color="auto" w:sz="4" w:space="0"/>
              <w:bottom w:val="single" w:color="auto" w:sz="4" w:space="0"/>
              <w:right w:val="single" w:color="auto" w:sz="4" w:space="0"/>
            </w:tcBorders>
            <w:shd w:val="clear" w:color="auto" w:fill="auto"/>
            <w:noWrap/>
            <w:vAlign w:val="center"/>
          </w:tcPr>
          <w:p w14:paraId="458822E4">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冷机</w:t>
            </w:r>
          </w:p>
        </w:tc>
        <w:tc>
          <w:tcPr>
            <w:tcW w:w="2076" w:type="dxa"/>
            <w:tcBorders>
              <w:top w:val="nil"/>
              <w:left w:val="nil"/>
              <w:bottom w:val="single" w:color="auto" w:sz="4" w:space="0"/>
              <w:right w:val="single" w:color="auto" w:sz="4" w:space="0"/>
            </w:tcBorders>
            <w:shd w:val="clear" w:color="auto" w:fill="auto"/>
            <w:noWrap/>
            <w:vAlign w:val="center"/>
          </w:tcPr>
          <w:p w14:paraId="1B9D8347">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C</w:t>
            </w:r>
          </w:p>
        </w:tc>
      </w:tr>
      <w:tr w14:paraId="0CD571C9">
        <w:tblPrEx>
          <w:tblCellMar>
            <w:top w:w="0" w:type="dxa"/>
            <w:left w:w="108" w:type="dxa"/>
            <w:bottom w:w="0" w:type="dxa"/>
            <w:right w:w="108" w:type="dxa"/>
          </w:tblCellMar>
        </w:tblPrEx>
        <w:trPr>
          <w:trHeight w:val="340" w:hRule="atLeast"/>
          <w:jc w:val="center"/>
        </w:trPr>
        <w:tc>
          <w:tcPr>
            <w:tcW w:w="1796" w:type="dxa"/>
            <w:tcBorders>
              <w:top w:val="nil"/>
              <w:left w:val="single" w:color="auto" w:sz="4" w:space="0"/>
              <w:bottom w:val="single" w:color="auto" w:sz="4" w:space="0"/>
              <w:right w:val="single" w:color="auto" w:sz="4" w:space="0"/>
            </w:tcBorders>
            <w:shd w:val="clear" w:color="auto" w:fill="auto"/>
            <w:noWrap/>
            <w:vAlign w:val="center"/>
          </w:tcPr>
          <w:p w14:paraId="4CCFACCB">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冷塔</w:t>
            </w:r>
          </w:p>
        </w:tc>
        <w:tc>
          <w:tcPr>
            <w:tcW w:w="2076" w:type="dxa"/>
            <w:tcBorders>
              <w:top w:val="nil"/>
              <w:left w:val="nil"/>
              <w:bottom w:val="single" w:color="auto" w:sz="4" w:space="0"/>
              <w:right w:val="single" w:color="auto" w:sz="4" w:space="0"/>
            </w:tcBorders>
            <w:shd w:val="clear" w:color="auto" w:fill="auto"/>
            <w:noWrap/>
            <w:vAlign w:val="center"/>
          </w:tcPr>
          <w:p w14:paraId="30C8D5CE">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D</w:t>
            </w:r>
          </w:p>
        </w:tc>
      </w:tr>
      <w:tr w14:paraId="49B6D109">
        <w:tblPrEx>
          <w:tblCellMar>
            <w:top w:w="0" w:type="dxa"/>
            <w:left w:w="108" w:type="dxa"/>
            <w:bottom w:w="0" w:type="dxa"/>
            <w:right w:w="108" w:type="dxa"/>
          </w:tblCellMar>
        </w:tblPrEx>
        <w:trPr>
          <w:trHeight w:val="340" w:hRule="atLeast"/>
          <w:jc w:val="center"/>
        </w:trPr>
        <w:tc>
          <w:tcPr>
            <w:tcW w:w="1796" w:type="dxa"/>
            <w:tcBorders>
              <w:top w:val="nil"/>
              <w:left w:val="single" w:color="auto" w:sz="4" w:space="0"/>
              <w:bottom w:val="single" w:color="auto" w:sz="4" w:space="0"/>
              <w:right w:val="single" w:color="auto" w:sz="4" w:space="0"/>
            </w:tcBorders>
            <w:shd w:val="clear" w:color="auto" w:fill="auto"/>
            <w:noWrap/>
            <w:vAlign w:val="center"/>
          </w:tcPr>
          <w:p w14:paraId="719FE2BA">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热水循环泵</w:t>
            </w:r>
          </w:p>
        </w:tc>
        <w:tc>
          <w:tcPr>
            <w:tcW w:w="2076" w:type="dxa"/>
            <w:tcBorders>
              <w:top w:val="nil"/>
              <w:left w:val="nil"/>
              <w:bottom w:val="single" w:color="auto" w:sz="4" w:space="0"/>
              <w:right w:val="single" w:color="auto" w:sz="4" w:space="0"/>
            </w:tcBorders>
            <w:shd w:val="clear" w:color="auto" w:fill="auto"/>
            <w:noWrap/>
            <w:vAlign w:val="center"/>
          </w:tcPr>
          <w:p w14:paraId="5582445E">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E</w:t>
            </w:r>
          </w:p>
        </w:tc>
      </w:tr>
      <w:tr w14:paraId="2D8A25CE">
        <w:tblPrEx>
          <w:tblCellMar>
            <w:top w:w="0" w:type="dxa"/>
            <w:left w:w="108" w:type="dxa"/>
            <w:bottom w:w="0" w:type="dxa"/>
            <w:right w:w="108" w:type="dxa"/>
          </w:tblCellMar>
        </w:tblPrEx>
        <w:trPr>
          <w:trHeight w:val="340" w:hRule="atLeast"/>
          <w:jc w:val="center"/>
        </w:trPr>
        <w:tc>
          <w:tcPr>
            <w:tcW w:w="1796" w:type="dxa"/>
            <w:tcBorders>
              <w:top w:val="nil"/>
              <w:left w:val="single" w:color="auto" w:sz="4" w:space="0"/>
              <w:bottom w:val="single" w:color="auto" w:sz="4" w:space="0"/>
              <w:right w:val="single" w:color="auto" w:sz="4" w:space="0"/>
            </w:tcBorders>
            <w:shd w:val="clear" w:color="auto" w:fill="auto"/>
            <w:noWrap/>
            <w:vAlign w:val="center"/>
          </w:tcPr>
          <w:p w14:paraId="1D29A95D">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电锅炉</w:t>
            </w:r>
          </w:p>
        </w:tc>
        <w:tc>
          <w:tcPr>
            <w:tcW w:w="2076" w:type="dxa"/>
            <w:tcBorders>
              <w:top w:val="nil"/>
              <w:left w:val="nil"/>
              <w:bottom w:val="single" w:color="auto" w:sz="4" w:space="0"/>
              <w:right w:val="single" w:color="auto" w:sz="4" w:space="0"/>
            </w:tcBorders>
            <w:shd w:val="clear" w:color="auto" w:fill="auto"/>
            <w:noWrap/>
            <w:vAlign w:val="center"/>
          </w:tcPr>
          <w:p w14:paraId="1FCFFD9B">
            <w:pPr>
              <w:spacing w:line="240" w:lineRule="auto"/>
              <w:jc w:val="center"/>
              <w:rPr>
                <w:rFonts w:hint="eastAsia" w:ascii="Times New Roman" w:hAnsi="Times New Roman" w:eastAsia="宋体" w:cs="Times New Roman"/>
                <w:color w:val="auto"/>
                <w:sz w:val="18"/>
                <w:szCs w:val="20"/>
              </w:rPr>
            </w:pPr>
            <w:r>
              <w:rPr>
                <w:rFonts w:hint="eastAsia" w:ascii="Times New Roman" w:hAnsi="Times New Roman" w:eastAsia="宋体" w:cs="Times New Roman"/>
                <w:color w:val="auto"/>
                <w:sz w:val="18"/>
                <w:szCs w:val="20"/>
              </w:rPr>
              <w:t>F</w:t>
            </w:r>
          </w:p>
        </w:tc>
      </w:tr>
    </w:tbl>
    <w:p w14:paraId="1CE12675">
      <w:pPr>
        <w:spacing w:line="360" w:lineRule="auto"/>
        <w:rPr>
          <w:rFonts w:hint="eastAsia" w:ascii="黑体" w:hAnsi="黑体" w:eastAsia="黑体" w:cs="黑体"/>
          <w:color w:val="auto"/>
          <w:sz w:val="24"/>
          <w:szCs w:val="28"/>
          <w:lang w:val="en-US" w:eastAsia="zh-CN"/>
        </w:rPr>
      </w:pPr>
      <w:r>
        <w:rPr>
          <w:rFonts w:hint="eastAsia" w:ascii="Times New Roman" w:hAnsi="Times New Roman" w:eastAsia="宋体" w:cs="Times New Roman"/>
          <w:color w:val="auto"/>
          <w:sz w:val="24"/>
          <w:szCs w:val="28"/>
          <w:lang w:val="en-US" w:eastAsia="zh-CN"/>
        </w:rPr>
        <w:t>B</w:t>
      </w:r>
      <w:r>
        <w:rPr>
          <w:rFonts w:hint="eastAsia" w:ascii="黑体" w:hAnsi="黑体" w:eastAsia="黑体" w:cs="黑体"/>
          <w:color w:val="auto"/>
          <w:sz w:val="24"/>
          <w:szCs w:val="28"/>
          <w:lang w:val="en-US" w:eastAsia="zh-CN"/>
        </w:rPr>
        <w:t>.3  能耗数据采集点编码原则</w:t>
      </w:r>
    </w:p>
    <w:p w14:paraId="77F797D8">
      <w:pPr>
        <w:spacing w:line="360" w:lineRule="auto"/>
        <w:rPr>
          <w:rFonts w:hint="default" w:ascii="Times New Roman" w:hAnsi="Times New Roman" w:eastAsia="宋体" w:cs="Times New Roman"/>
          <w:color w:val="auto"/>
          <w:sz w:val="24"/>
          <w:szCs w:val="28"/>
          <w:lang w:val="en-US" w:eastAsia="zh-CN"/>
        </w:rPr>
      </w:pPr>
      <w:r>
        <w:rPr>
          <w:rFonts w:hint="eastAsia" w:ascii="Times New Roman" w:hAnsi="Times New Roman" w:eastAsia="宋体" w:cs="Times New Roman"/>
          <w:color w:val="auto"/>
          <w:sz w:val="24"/>
          <w:szCs w:val="28"/>
          <w:lang w:val="en-US" w:eastAsia="zh-CN"/>
        </w:rPr>
        <w:t>B</w:t>
      </w:r>
      <w:r>
        <w:rPr>
          <w:rFonts w:hint="eastAsia" w:ascii="黑体" w:hAnsi="黑体" w:eastAsia="黑体" w:cs="黑体"/>
          <w:color w:val="auto"/>
          <w:sz w:val="24"/>
          <w:szCs w:val="28"/>
          <w:lang w:val="en-US" w:eastAsia="zh-CN"/>
        </w:rPr>
        <w:t>.3.1</w:t>
      </w:r>
      <w:r>
        <w:rPr>
          <w:rFonts w:hint="eastAsia" w:ascii="Times New Roman" w:hAnsi="Times New Roman" w:eastAsia="宋体" w:cs="Times New Roman"/>
          <w:color w:val="auto"/>
          <w:sz w:val="24"/>
          <w:szCs w:val="28"/>
          <w:lang w:val="en-US" w:eastAsia="zh-CN"/>
        </w:rPr>
        <w:t xml:space="preserve">  能耗数据采集点识别编码规则为细则层次代码结构，主要按5类细则进行编码，包括：行政区划代码编码、建筑类别编码、建筑识别编码、数据采集器识别编码和数据采集点识别编码。能耗数据采集点识别编码由16位符号组成。若某一项目无须使用某编码时，则用相应位数的“0”代替。</w:t>
      </w:r>
    </w:p>
    <w:p w14:paraId="5F91A5A6">
      <w:pPr>
        <w:spacing w:line="360" w:lineRule="auto"/>
        <w:rPr>
          <w:rFonts w:hint="default" w:ascii="Times New Roman" w:hAnsi="Times New Roman" w:eastAsia="宋体" w:cs="Times New Roman"/>
          <w:color w:val="auto"/>
          <w:sz w:val="24"/>
          <w:szCs w:val="28"/>
          <w:lang w:val="en-US" w:eastAsia="zh-CN"/>
        </w:rPr>
      </w:pPr>
      <w:r>
        <w:rPr>
          <w:rFonts w:hint="eastAsia" w:ascii="Times New Roman" w:hAnsi="Times New Roman" w:eastAsia="宋体" w:cs="Times New Roman"/>
          <w:color w:val="auto"/>
          <w:sz w:val="24"/>
          <w:szCs w:val="28"/>
          <w:lang w:val="en-US" w:eastAsia="zh-CN"/>
        </w:rPr>
        <w:t>B</w:t>
      </w:r>
      <w:r>
        <w:rPr>
          <w:rFonts w:hint="eastAsia" w:ascii="黑体" w:hAnsi="黑体" w:eastAsia="黑体" w:cs="黑体"/>
          <w:color w:val="auto"/>
          <w:sz w:val="24"/>
          <w:szCs w:val="28"/>
          <w:lang w:val="en-US" w:eastAsia="zh-CN"/>
        </w:rPr>
        <w:t>.3.2</w:t>
      </w:r>
      <w:r>
        <w:rPr>
          <w:rFonts w:hint="eastAsia" w:ascii="Times New Roman" w:hAnsi="Times New Roman" w:eastAsia="宋体" w:cs="Times New Roman"/>
          <w:color w:val="auto"/>
          <w:sz w:val="24"/>
          <w:szCs w:val="28"/>
          <w:lang w:val="en-US" w:eastAsia="zh-CN"/>
        </w:rPr>
        <w:t xml:space="preserve">  </w:t>
      </w:r>
      <w:r>
        <w:rPr>
          <w:rFonts w:hint="eastAsia" w:ascii="Times New Roman" w:hAnsi="Times New Roman" w:eastAsia="宋体" w:cs="Times New Roman"/>
          <w:color w:val="auto"/>
          <w:sz w:val="24"/>
          <w:szCs w:val="28"/>
        </w:rPr>
        <w:t>能耗</w:t>
      </w:r>
      <w:r>
        <w:rPr>
          <w:rFonts w:hint="eastAsia" w:ascii="Times New Roman" w:hAnsi="Times New Roman" w:eastAsia="宋体" w:cs="Times New Roman"/>
          <w:color w:val="auto"/>
          <w:sz w:val="24"/>
          <w:szCs w:val="28"/>
          <w:lang w:val="en-US" w:eastAsia="zh-CN"/>
        </w:rPr>
        <w:t>采集点</w:t>
      </w:r>
      <w:r>
        <w:rPr>
          <w:rFonts w:hint="eastAsia" w:ascii="Times New Roman" w:hAnsi="Times New Roman" w:eastAsia="宋体" w:cs="Times New Roman"/>
          <w:color w:val="auto"/>
          <w:sz w:val="24"/>
          <w:szCs w:val="28"/>
        </w:rPr>
        <w:t>数据编码</w:t>
      </w:r>
      <w:r>
        <w:rPr>
          <w:rFonts w:hint="eastAsia" w:ascii="Times New Roman" w:hAnsi="Times New Roman" w:eastAsia="宋体" w:cs="Times New Roman"/>
          <w:color w:val="auto"/>
          <w:sz w:val="24"/>
          <w:szCs w:val="28"/>
          <w:lang w:val="en-US" w:eastAsia="zh-CN"/>
        </w:rPr>
        <w:t>结构</w:t>
      </w:r>
    </w:p>
    <w:tbl>
      <w:tblPr>
        <w:tblStyle w:val="11"/>
        <w:tblW w:w="8184" w:type="dxa"/>
        <w:tblInd w:w="0" w:type="dxa"/>
        <w:tblLayout w:type="autofit"/>
        <w:tblCellMar>
          <w:top w:w="0" w:type="dxa"/>
          <w:left w:w="108" w:type="dxa"/>
          <w:bottom w:w="0" w:type="dxa"/>
          <w:right w:w="108" w:type="dxa"/>
        </w:tblCellMar>
      </w:tblPr>
      <w:tblGrid>
        <w:gridCol w:w="1080"/>
        <w:gridCol w:w="372"/>
        <w:gridCol w:w="372"/>
        <w:gridCol w:w="372"/>
        <w:gridCol w:w="372"/>
        <w:gridCol w:w="372"/>
        <w:gridCol w:w="379"/>
        <w:gridCol w:w="403"/>
        <w:gridCol w:w="372"/>
        <w:gridCol w:w="372"/>
        <w:gridCol w:w="528"/>
        <w:gridCol w:w="528"/>
        <w:gridCol w:w="528"/>
        <w:gridCol w:w="528"/>
        <w:gridCol w:w="550"/>
        <w:gridCol w:w="528"/>
        <w:gridCol w:w="528"/>
      </w:tblGrid>
      <w:tr w14:paraId="3D20A0EC">
        <w:tblPrEx>
          <w:tblCellMar>
            <w:top w:w="0" w:type="dxa"/>
            <w:left w:w="108" w:type="dxa"/>
            <w:bottom w:w="0" w:type="dxa"/>
            <w:right w:w="108" w:type="dxa"/>
          </w:tblCellMar>
        </w:tblPrEx>
        <w:trPr>
          <w:trHeight w:val="285" w:hRule="atLeast"/>
        </w:trPr>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6D1818">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位数</w:t>
            </w:r>
          </w:p>
        </w:tc>
        <w:tc>
          <w:tcPr>
            <w:tcW w:w="372" w:type="dxa"/>
            <w:tcBorders>
              <w:top w:val="single" w:color="auto" w:sz="4" w:space="0"/>
              <w:left w:val="nil"/>
              <w:bottom w:val="single" w:color="auto" w:sz="4" w:space="0"/>
              <w:right w:val="single" w:color="auto" w:sz="4" w:space="0"/>
            </w:tcBorders>
            <w:shd w:val="clear" w:color="auto" w:fill="auto"/>
            <w:noWrap/>
            <w:vAlign w:val="center"/>
          </w:tcPr>
          <w:p w14:paraId="2C6205DC">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1</w:t>
            </w:r>
          </w:p>
        </w:tc>
        <w:tc>
          <w:tcPr>
            <w:tcW w:w="372" w:type="dxa"/>
            <w:tcBorders>
              <w:top w:val="single" w:color="auto" w:sz="4" w:space="0"/>
              <w:left w:val="nil"/>
              <w:bottom w:val="single" w:color="auto" w:sz="4" w:space="0"/>
              <w:right w:val="single" w:color="auto" w:sz="4" w:space="0"/>
            </w:tcBorders>
            <w:shd w:val="clear" w:color="auto" w:fill="auto"/>
            <w:noWrap/>
            <w:vAlign w:val="center"/>
          </w:tcPr>
          <w:p w14:paraId="2E668752">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2</w:t>
            </w:r>
          </w:p>
        </w:tc>
        <w:tc>
          <w:tcPr>
            <w:tcW w:w="372" w:type="dxa"/>
            <w:tcBorders>
              <w:top w:val="single" w:color="auto" w:sz="4" w:space="0"/>
              <w:left w:val="nil"/>
              <w:bottom w:val="single" w:color="auto" w:sz="4" w:space="0"/>
              <w:right w:val="single" w:color="auto" w:sz="4" w:space="0"/>
            </w:tcBorders>
            <w:shd w:val="clear" w:color="auto" w:fill="auto"/>
            <w:noWrap/>
            <w:vAlign w:val="center"/>
          </w:tcPr>
          <w:p w14:paraId="20E0B7E8">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3</w:t>
            </w:r>
          </w:p>
        </w:tc>
        <w:tc>
          <w:tcPr>
            <w:tcW w:w="372" w:type="dxa"/>
            <w:tcBorders>
              <w:top w:val="single" w:color="auto" w:sz="4" w:space="0"/>
              <w:left w:val="nil"/>
              <w:bottom w:val="single" w:color="auto" w:sz="4" w:space="0"/>
              <w:right w:val="single" w:color="auto" w:sz="4" w:space="0"/>
            </w:tcBorders>
            <w:shd w:val="clear" w:color="auto" w:fill="auto"/>
            <w:noWrap/>
            <w:vAlign w:val="center"/>
          </w:tcPr>
          <w:p w14:paraId="50DFD0EF">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4</w:t>
            </w:r>
          </w:p>
        </w:tc>
        <w:tc>
          <w:tcPr>
            <w:tcW w:w="372" w:type="dxa"/>
            <w:tcBorders>
              <w:top w:val="single" w:color="auto" w:sz="4" w:space="0"/>
              <w:left w:val="nil"/>
              <w:bottom w:val="single" w:color="auto" w:sz="4" w:space="0"/>
              <w:right w:val="single" w:color="auto" w:sz="4" w:space="0"/>
            </w:tcBorders>
            <w:shd w:val="clear" w:color="auto" w:fill="auto"/>
            <w:noWrap/>
            <w:vAlign w:val="center"/>
          </w:tcPr>
          <w:p w14:paraId="576605CB">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5</w:t>
            </w:r>
          </w:p>
        </w:tc>
        <w:tc>
          <w:tcPr>
            <w:tcW w:w="379" w:type="dxa"/>
            <w:tcBorders>
              <w:top w:val="single" w:color="auto" w:sz="4" w:space="0"/>
              <w:left w:val="nil"/>
              <w:bottom w:val="single" w:color="auto" w:sz="4" w:space="0"/>
              <w:right w:val="single" w:color="auto" w:sz="4" w:space="0"/>
            </w:tcBorders>
            <w:shd w:val="clear" w:color="auto" w:fill="auto"/>
            <w:noWrap/>
            <w:vAlign w:val="center"/>
          </w:tcPr>
          <w:p w14:paraId="398195C0">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6</w:t>
            </w:r>
          </w:p>
        </w:tc>
        <w:tc>
          <w:tcPr>
            <w:tcW w:w="403" w:type="dxa"/>
            <w:tcBorders>
              <w:top w:val="single" w:color="auto" w:sz="4" w:space="0"/>
              <w:left w:val="nil"/>
              <w:bottom w:val="single" w:color="auto" w:sz="4" w:space="0"/>
              <w:right w:val="single" w:color="auto" w:sz="4" w:space="0"/>
            </w:tcBorders>
            <w:shd w:val="clear" w:color="auto" w:fill="auto"/>
            <w:noWrap/>
            <w:vAlign w:val="center"/>
          </w:tcPr>
          <w:p w14:paraId="05628DBA">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7</w:t>
            </w:r>
          </w:p>
        </w:tc>
        <w:tc>
          <w:tcPr>
            <w:tcW w:w="372" w:type="dxa"/>
            <w:tcBorders>
              <w:top w:val="single" w:color="auto" w:sz="4" w:space="0"/>
              <w:left w:val="nil"/>
              <w:bottom w:val="single" w:color="auto" w:sz="4" w:space="0"/>
              <w:right w:val="single" w:color="auto" w:sz="4" w:space="0"/>
            </w:tcBorders>
            <w:shd w:val="clear" w:color="auto" w:fill="auto"/>
            <w:noWrap/>
            <w:vAlign w:val="center"/>
          </w:tcPr>
          <w:p w14:paraId="30A658A9">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8</w:t>
            </w:r>
          </w:p>
        </w:tc>
        <w:tc>
          <w:tcPr>
            <w:tcW w:w="372" w:type="dxa"/>
            <w:tcBorders>
              <w:top w:val="single" w:color="auto" w:sz="4" w:space="0"/>
              <w:left w:val="nil"/>
              <w:bottom w:val="single" w:color="auto" w:sz="4" w:space="0"/>
              <w:right w:val="single" w:color="auto" w:sz="4" w:space="0"/>
            </w:tcBorders>
            <w:shd w:val="clear" w:color="auto" w:fill="auto"/>
            <w:noWrap/>
            <w:vAlign w:val="center"/>
          </w:tcPr>
          <w:p w14:paraId="76774197">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9</w:t>
            </w:r>
          </w:p>
        </w:tc>
        <w:tc>
          <w:tcPr>
            <w:tcW w:w="528" w:type="dxa"/>
            <w:tcBorders>
              <w:top w:val="single" w:color="auto" w:sz="4" w:space="0"/>
              <w:left w:val="nil"/>
              <w:bottom w:val="single" w:color="auto" w:sz="4" w:space="0"/>
              <w:right w:val="single" w:color="auto" w:sz="4" w:space="0"/>
            </w:tcBorders>
            <w:shd w:val="clear" w:color="auto" w:fill="auto"/>
            <w:noWrap/>
            <w:vAlign w:val="center"/>
          </w:tcPr>
          <w:p w14:paraId="25AEF223">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10</w:t>
            </w:r>
          </w:p>
        </w:tc>
        <w:tc>
          <w:tcPr>
            <w:tcW w:w="528" w:type="dxa"/>
            <w:tcBorders>
              <w:top w:val="single" w:color="auto" w:sz="4" w:space="0"/>
              <w:left w:val="nil"/>
              <w:bottom w:val="single" w:color="auto" w:sz="4" w:space="0"/>
              <w:right w:val="single" w:color="auto" w:sz="4" w:space="0"/>
            </w:tcBorders>
            <w:shd w:val="clear" w:color="auto" w:fill="auto"/>
            <w:noWrap/>
            <w:vAlign w:val="center"/>
          </w:tcPr>
          <w:p w14:paraId="42526B17">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11</w:t>
            </w:r>
          </w:p>
        </w:tc>
        <w:tc>
          <w:tcPr>
            <w:tcW w:w="528" w:type="dxa"/>
            <w:tcBorders>
              <w:top w:val="single" w:color="auto" w:sz="4" w:space="0"/>
              <w:left w:val="nil"/>
              <w:bottom w:val="single" w:color="auto" w:sz="4" w:space="0"/>
              <w:right w:val="single" w:color="auto" w:sz="4" w:space="0"/>
            </w:tcBorders>
            <w:shd w:val="clear" w:color="auto" w:fill="auto"/>
            <w:noWrap/>
            <w:vAlign w:val="center"/>
          </w:tcPr>
          <w:p w14:paraId="7CB3C87A">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12</w:t>
            </w:r>
          </w:p>
        </w:tc>
        <w:tc>
          <w:tcPr>
            <w:tcW w:w="528" w:type="dxa"/>
            <w:tcBorders>
              <w:top w:val="single" w:color="auto" w:sz="4" w:space="0"/>
              <w:left w:val="nil"/>
              <w:bottom w:val="single" w:color="auto" w:sz="4" w:space="0"/>
              <w:right w:val="single" w:color="auto" w:sz="4" w:space="0"/>
            </w:tcBorders>
            <w:shd w:val="clear" w:color="auto" w:fill="auto"/>
            <w:noWrap/>
            <w:vAlign w:val="center"/>
          </w:tcPr>
          <w:p w14:paraId="00165B18">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13</w:t>
            </w:r>
          </w:p>
        </w:tc>
        <w:tc>
          <w:tcPr>
            <w:tcW w:w="550" w:type="dxa"/>
            <w:tcBorders>
              <w:top w:val="single" w:color="auto" w:sz="4" w:space="0"/>
              <w:left w:val="nil"/>
              <w:bottom w:val="single" w:color="auto" w:sz="4" w:space="0"/>
              <w:right w:val="single" w:color="auto" w:sz="4" w:space="0"/>
            </w:tcBorders>
            <w:shd w:val="clear" w:color="auto" w:fill="auto"/>
            <w:noWrap/>
            <w:vAlign w:val="center"/>
          </w:tcPr>
          <w:p w14:paraId="22BC5599">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14</w:t>
            </w:r>
          </w:p>
        </w:tc>
        <w:tc>
          <w:tcPr>
            <w:tcW w:w="528" w:type="dxa"/>
            <w:tcBorders>
              <w:top w:val="single" w:color="auto" w:sz="4" w:space="0"/>
              <w:left w:val="nil"/>
              <w:bottom w:val="single" w:color="auto" w:sz="4" w:space="0"/>
              <w:right w:val="single" w:color="auto" w:sz="4" w:space="0"/>
            </w:tcBorders>
            <w:shd w:val="clear" w:color="auto" w:fill="auto"/>
            <w:noWrap/>
            <w:vAlign w:val="center"/>
          </w:tcPr>
          <w:p w14:paraId="4123B625">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15</w:t>
            </w:r>
          </w:p>
        </w:tc>
        <w:tc>
          <w:tcPr>
            <w:tcW w:w="528" w:type="dxa"/>
            <w:tcBorders>
              <w:top w:val="single" w:color="auto" w:sz="4" w:space="0"/>
              <w:left w:val="nil"/>
              <w:bottom w:val="single" w:color="auto" w:sz="4" w:space="0"/>
              <w:right w:val="single" w:color="auto" w:sz="4" w:space="0"/>
            </w:tcBorders>
            <w:shd w:val="clear" w:color="auto" w:fill="auto"/>
            <w:vAlign w:val="center"/>
          </w:tcPr>
          <w:p w14:paraId="61314BDA">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16</w:t>
            </w:r>
          </w:p>
        </w:tc>
      </w:tr>
      <w:tr w14:paraId="76E2ADE4">
        <w:tblPrEx>
          <w:tblCellMar>
            <w:top w:w="0" w:type="dxa"/>
            <w:left w:w="108" w:type="dxa"/>
            <w:bottom w:w="0" w:type="dxa"/>
            <w:right w:w="108" w:type="dxa"/>
          </w:tblCellMar>
        </w:tblPrEx>
        <w:trPr>
          <w:trHeight w:val="285" w:hRule="atLeast"/>
        </w:trPr>
        <w:tc>
          <w:tcPr>
            <w:tcW w:w="1080" w:type="dxa"/>
            <w:tcBorders>
              <w:top w:val="nil"/>
              <w:left w:val="single" w:color="auto" w:sz="4" w:space="0"/>
              <w:bottom w:val="single" w:color="auto" w:sz="4" w:space="0"/>
              <w:right w:val="single" w:color="auto" w:sz="4" w:space="0"/>
            </w:tcBorders>
            <w:shd w:val="clear" w:color="auto" w:fill="auto"/>
            <w:noWrap/>
            <w:vAlign w:val="center"/>
          </w:tcPr>
          <w:p w14:paraId="3DFD5320">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编码</w:t>
            </w:r>
          </w:p>
        </w:tc>
        <w:tc>
          <w:tcPr>
            <w:tcW w:w="2239" w:type="dxa"/>
            <w:gridSpan w:val="6"/>
            <w:tcBorders>
              <w:top w:val="single" w:color="auto" w:sz="4" w:space="0"/>
              <w:left w:val="nil"/>
              <w:bottom w:val="single" w:color="auto" w:sz="4" w:space="0"/>
              <w:right w:val="single" w:color="auto" w:sz="4" w:space="0"/>
            </w:tcBorders>
            <w:shd w:val="clear" w:color="auto" w:fill="auto"/>
            <w:noWrap/>
            <w:vAlign w:val="center"/>
          </w:tcPr>
          <w:p w14:paraId="773591EF">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X X X X X X</w:t>
            </w:r>
          </w:p>
        </w:tc>
        <w:tc>
          <w:tcPr>
            <w:tcW w:w="403" w:type="dxa"/>
            <w:tcBorders>
              <w:top w:val="nil"/>
              <w:left w:val="nil"/>
              <w:bottom w:val="single" w:color="auto" w:sz="4" w:space="0"/>
              <w:right w:val="single" w:color="auto" w:sz="4" w:space="0"/>
            </w:tcBorders>
            <w:shd w:val="clear" w:color="auto" w:fill="auto"/>
            <w:noWrap/>
            <w:vAlign w:val="center"/>
          </w:tcPr>
          <w:p w14:paraId="2BDD2ABD">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X</w:t>
            </w:r>
          </w:p>
        </w:tc>
        <w:tc>
          <w:tcPr>
            <w:tcW w:w="1272" w:type="dxa"/>
            <w:gridSpan w:val="3"/>
            <w:tcBorders>
              <w:top w:val="single" w:color="auto" w:sz="4" w:space="0"/>
              <w:left w:val="nil"/>
              <w:bottom w:val="single" w:color="auto" w:sz="4" w:space="0"/>
              <w:right w:val="single" w:color="auto" w:sz="4" w:space="0"/>
            </w:tcBorders>
            <w:shd w:val="clear" w:color="auto" w:fill="auto"/>
            <w:noWrap/>
            <w:vAlign w:val="center"/>
          </w:tcPr>
          <w:p w14:paraId="01A111CD">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X X X</w:t>
            </w:r>
          </w:p>
        </w:tc>
        <w:tc>
          <w:tcPr>
            <w:tcW w:w="1050" w:type="dxa"/>
            <w:gridSpan w:val="2"/>
            <w:tcBorders>
              <w:top w:val="single" w:color="auto" w:sz="4" w:space="0"/>
              <w:left w:val="nil"/>
              <w:bottom w:val="single" w:color="auto" w:sz="4" w:space="0"/>
              <w:right w:val="single" w:color="auto" w:sz="4" w:space="0"/>
            </w:tcBorders>
            <w:shd w:val="clear" w:color="auto" w:fill="auto"/>
            <w:noWrap/>
            <w:vAlign w:val="center"/>
          </w:tcPr>
          <w:p w14:paraId="11EBCF61">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X X</w:t>
            </w:r>
          </w:p>
        </w:tc>
        <w:tc>
          <w:tcPr>
            <w:tcW w:w="2140" w:type="dxa"/>
            <w:gridSpan w:val="4"/>
            <w:tcBorders>
              <w:top w:val="single" w:color="auto" w:sz="4" w:space="0"/>
              <w:left w:val="nil"/>
              <w:bottom w:val="single" w:color="auto" w:sz="4" w:space="0"/>
              <w:right w:val="single" w:color="auto" w:sz="4" w:space="0"/>
            </w:tcBorders>
            <w:shd w:val="clear" w:color="auto" w:fill="auto"/>
            <w:vAlign w:val="center"/>
          </w:tcPr>
          <w:p w14:paraId="421C0562">
            <w:pPr>
              <w:widowControl/>
              <w:jc w:val="center"/>
              <w:rPr>
                <w:rFonts w:hint="default" w:ascii="Times New Roman" w:hAnsi="Times New Roman" w:cs="Times New Roman" w:eastAsiaTheme="minorEastAsia"/>
                <w:color w:val="auto"/>
                <w:kern w:val="0"/>
                <w:sz w:val="18"/>
                <w:szCs w:val="18"/>
              </w:rPr>
            </w:pPr>
            <w:r>
              <w:rPr>
                <w:rFonts w:hint="default" w:ascii="Times New Roman" w:hAnsi="Times New Roman" w:cs="Times New Roman" w:eastAsiaTheme="minorEastAsia"/>
                <w:color w:val="auto"/>
                <w:kern w:val="0"/>
                <w:sz w:val="18"/>
                <w:szCs w:val="18"/>
              </w:rPr>
              <w:t>X X X X</w:t>
            </w:r>
          </w:p>
        </w:tc>
      </w:tr>
    </w:tbl>
    <w:p w14:paraId="42BC6FBD">
      <w:pPr>
        <w:tabs>
          <w:tab w:val="right" w:leader="dot" w:pos="9000"/>
        </w:tabs>
        <w:spacing w:line="520" w:lineRule="exact"/>
        <w:ind w:firstLine="450" w:firstLineChars="250"/>
        <w:rPr>
          <w:rFonts w:hint="default" w:ascii="Times New Roman" w:hAnsi="Times New Roman" w:cs="Times New Roman" w:eastAsiaTheme="minorEastAsia"/>
          <w:color w:val="auto"/>
          <w:sz w:val="18"/>
          <w:szCs w:val="18"/>
        </w:rPr>
      </w:pPr>
      <w:r>
        <w:rPr>
          <w:rFonts w:hint="default" w:ascii="Times New Roman" w:hAnsi="Times New Roman" w:cs="Times New Roman" w:eastAsiaTheme="minorEastAsia"/>
          <w:color w:val="auto"/>
          <w:sz w:val="18"/>
          <w:szCs w:val="18"/>
        </w:rPr>
        <mc:AlternateContent>
          <mc:Choice Requires="wps">
            <w:drawing>
              <wp:anchor distT="0" distB="0" distL="114300" distR="114300" simplePos="0" relativeHeight="251677696" behindDoc="0" locked="0" layoutInCell="1" allowOverlap="1">
                <wp:simplePos x="0" y="0"/>
                <wp:positionH relativeFrom="column">
                  <wp:posOffset>1367155</wp:posOffset>
                </wp:positionH>
                <wp:positionV relativeFrom="paragraph">
                  <wp:posOffset>30480</wp:posOffset>
                </wp:positionV>
                <wp:extent cx="4445" cy="1969770"/>
                <wp:effectExtent l="38100" t="0" r="33655" b="11430"/>
                <wp:wrapNone/>
                <wp:docPr id="28" name="直接连接符 28"/>
                <wp:cNvGraphicFramePr/>
                <a:graphic xmlns:a="http://schemas.openxmlformats.org/drawingml/2006/main">
                  <a:graphicData uri="http://schemas.microsoft.com/office/word/2010/wordprocessingShape">
                    <wps:wsp>
                      <wps:cNvCnPr/>
                      <wps:spPr>
                        <a:xfrm flipH="1" flipV="1">
                          <a:off x="0" y="0"/>
                          <a:ext cx="4445" cy="196977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x y;margin-left:107.65pt;margin-top:2.4pt;height:155.1pt;width:0.35pt;z-index:251677696;mso-width-relative:page;mso-height-relative:page;" filled="f" stroked="t" coordsize="21600,21600" o:gfxdata="UEsDBAoAAAAAAIdO4kAAAAAAAAAAAAAAAAAEAAAAZHJzL1BLAwQUAAAACACHTuJAIEBg1NgAAAAJ&#10;AQAADwAAAGRycy9kb3ducmV2LnhtbE2Py07DMBBF90j8gzVIbCrqR2mE0jgVQgIqNhUtH+DG0yTg&#10;RxQ7bfl7hhUsR/fqzjnV+uIdO+GY+hg0yLkAhqGJtg+tho/9890DsJRNsMbFgBq+McG6vr6qTGnj&#10;ObzjaZdbRiMhlUZDl/NQcp6aDr1J8zhgoOwYR28ynWPL7WjONO4dV0IU3Js+0IfODPjUYfO1m7yG&#10;x2H7OamNfLFir2YztylkfH3T+vZGihWwjJf8V4ZffEKHmpgOcQo2MadByeWCqhruyYByJQtyO2hY&#10;yKUAXlf8v0H9A1BLAwQUAAAACACHTuJACVyJOg4CAAABBAAADgAAAGRycy9lMm9Eb2MueG1srVNL&#10;jhMxEN0jcQfLe9JJlJkhrXRmMWFggSASn33Fn25L/sl20skluAASO1ixnD23YTgGZXfIwCCkWeCF&#10;VXaVX9V7VV5c7o0mOxGicrahk9GYEmGZ48q2DX339vrJU0piAstBOysaehCRXi4fP1r0vhZT1znN&#10;RSAIYmPd+4Z2Kfm6qiLrhIE4cl5YdEoXDCQ8hrbiAXpEN7qajsfnVe8C98ExESPergYnPSKGhwA6&#10;KRUTK8e2Rtg0oAahISGl2Ckf6bJUK6Vg6bWUUSSiG4pMU9kxCdqbvFfLBdRtAN8pdiwBHlLCPU4G&#10;lMWkJ6gVJCDboP6CMooFF51MI+ZMNRApiiCLyfieNm868KJwQamjP4ke/x8se7VbB6J4Q6fYdwsG&#10;O3778eb7h88/vn3C/fbrF4IelKn3scboK7sOx1P065A572UwRGrlX+A80WK9z1b2IUOyL3IfTnKL&#10;fSIML2ez2RklDB2T+fn84qJ0oxrw8lsfYnounCHZaKhWNosBNexexoQ1YOivkHytLekbOj+bZlDA&#10;yZQ4EWgaj+yibcvb6LTi10rr/CKGdnOlA9lBno6yMlPE/SMsJ1lB7Ia44hrmphPAn1lO0sGjbBa/&#10;C80lGMEp0QJ/V7YQEOoESt9FpqDAtvof0ZheW6wiCz5InK2N4wfs1NYH1XaoxqRUmj04GaXm4xTn&#10;0fv9XJDufu7yJ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CBAYNTYAAAACQEAAA8AAAAAAAAAAQAg&#10;AAAAIgAAAGRycy9kb3ducmV2LnhtbFBLAQIUABQAAAAIAIdO4kAJXIk6DgIAAAEEAAAOAAAAAAAA&#10;AAEAIAAAACcBAABkcnMvZTJvRG9jLnhtbFBLBQYAAAAABgAGAFkBAACnBQAAAAA=&#10;">
                <v:fill on="f" focussize="0,0"/>
                <v:stroke color="#000000" joinstyle="round" endarrow="block"/>
                <v:imagedata o:title=""/>
                <o:lock v:ext="edit" aspectratio="f"/>
              </v:line>
            </w:pict>
          </mc:Fallback>
        </mc:AlternateContent>
      </w:r>
      <w:r>
        <w:rPr>
          <w:rFonts w:hint="default" w:ascii="Times New Roman" w:hAnsi="Times New Roman" w:cs="Times New Roman" w:eastAsiaTheme="minorEastAsia"/>
          <w:color w:val="auto"/>
          <w:sz w:val="18"/>
          <w:szCs w:val="18"/>
        </w:rPr>
        <mc:AlternateContent>
          <mc:Choice Requires="wps">
            <w:drawing>
              <wp:anchor distT="0" distB="0" distL="114300" distR="114300" simplePos="0" relativeHeight="251681792" behindDoc="0" locked="0" layoutInCell="1" allowOverlap="1">
                <wp:simplePos x="0" y="0"/>
                <wp:positionH relativeFrom="column">
                  <wp:posOffset>4229100</wp:posOffset>
                </wp:positionH>
                <wp:positionV relativeFrom="paragraph">
                  <wp:posOffset>46990</wp:posOffset>
                </wp:positionV>
                <wp:extent cx="635" cy="659765"/>
                <wp:effectExtent l="37465" t="0" r="38100" b="10795"/>
                <wp:wrapNone/>
                <wp:docPr id="30" name="直接连接符 30"/>
                <wp:cNvGraphicFramePr/>
                <a:graphic xmlns:a="http://schemas.openxmlformats.org/drawingml/2006/main">
                  <a:graphicData uri="http://schemas.microsoft.com/office/word/2010/wordprocessingShape">
                    <wps:wsp>
                      <wps:cNvCnPr/>
                      <wps:spPr>
                        <a:xfrm flipV="1">
                          <a:off x="0" y="0"/>
                          <a:ext cx="635" cy="65976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333pt;margin-top:3.7pt;height:51.95pt;width:0.05pt;z-index:251681792;mso-width-relative:page;mso-height-relative:page;" filled="f" stroked="t" coordsize="21600,21600" o:gfxdata="UEsDBAoAAAAAAIdO4kAAAAAAAAAAAAAAAAAEAAAAZHJzL1BLAwQUAAAACACHTuJA4bHw6NcAAAAJ&#10;AQAADwAAAGRycy9kb3ducmV2LnhtbE2PwU7DMBBE70j8g7VI3KhjKAFCnB4QSJwQbRESNzdZktB4&#10;HextU/h6lhMcRzOaeVMuDn5Qe4ypD2TBzDJQSHVoemotvKwfzq5BJXbUuCEQWvjCBIvq+Kh0RRMm&#10;WuJ+xa2SEkqFs9Axj4XWqe7QuzQLI5J47yF6xyJjq5voJin3gz7Pslx715MsdG7Euw7r7WrnLdys&#10;p8vwHLevc9N/vn3ff/D4+MTWnp6Y7BYU44H/wvCLL+hQCdMm7KhJarCQ57l8YQtXc1DiizagNhI0&#10;5gJ0Ver/D6ofUEsDBBQAAAAIAIdO4kAtF5hGBQIAAPUDAAAOAAAAZHJzL2Uyb0RvYy54bWytU81u&#10;EzEQviPxDpbvZJNUCXSVTQ8N5YIgEtD7xD+7lvwn28kmL8ELIHGDE0fufRvKY3TsDSkUIfXAHqzx&#10;zOfP8307XlzsjSY7EaJytqGT0ZgSYZnjyrYN/fD+6tkLSmICy0E7Kxp6EJFeLJ8+WfS+FlPXOc1F&#10;IEhiY937hnYp+bqqIuuEgThyXlgsShcMJNyGtuIBemQ3upqOx/Oqd4H74JiIEbOroUiPjOExhE5K&#10;xcTKsa0RNg2sQWhIKCl2yke6LN1KKVh6K2UUieiGotJUVrwE401eq+UC6jaA7xQ7tgCPaeGBJgPK&#10;4qUnqhUkINug/qIyigUXnUwj5kw1CCmOoIrJ+IE37zrwomhBq6M/mR7/Hy17s1sHonhDz9ASCwb/&#10;+O2n7z8+fvl58xnX229fCVbQpt7HGtGXdh2Ou+jXIWvey2CI1Mpf4zwVF1AX2ReTDyeTxT4Rhsn5&#10;2YwShvn57Pz5fJapq4Ejc/kQ0yvhDMlBQ7Wy2QCoYfc6pgH6C5LT2pK+oeezaeYEnEaJU4Ch8ago&#10;2racjU4rfqW0zidiaDeXOpAd5Iko37GFP2D5khXEbsCVUoZB3QngLy0n6eDRKotPhOYWjOCUaIEv&#10;KkcFmUDpe2QKCmyr/4FGB7RFI7LJg6052jh+wL+z9UG1HboxKZ3mCk5Dse04uXncft8XpvvXurw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4bHw6NcAAAAJAQAADwAAAAAAAAABACAAAAAiAAAAZHJz&#10;L2Rvd25yZXYueG1sUEsBAhQAFAAAAAgAh07iQC0XmEYFAgAA9QMAAA4AAAAAAAAAAQAgAAAAJgEA&#10;AGRycy9lMm9Eb2MueG1sUEsFBgAAAAAGAAYAWQEAAJ0FAAAAAA==&#10;">
                <v:fill on="f" focussize="0,0"/>
                <v:stroke color="#000000" joinstyle="round" endarrow="block"/>
                <v:imagedata o:title=""/>
                <o:lock v:ext="edit" aspectratio="f"/>
              </v:line>
            </w:pict>
          </mc:Fallback>
        </mc:AlternateContent>
      </w:r>
      <w:r>
        <w:rPr>
          <w:rFonts w:hint="default" w:ascii="Times New Roman" w:hAnsi="Times New Roman" w:cs="Times New Roman" w:eastAsiaTheme="minorEastAsia"/>
          <w:color w:val="auto"/>
          <w:sz w:val="18"/>
          <w:szCs w:val="18"/>
        </w:rPr>
        <mc:AlternateContent>
          <mc:Choice Requires="wps">
            <w:drawing>
              <wp:anchor distT="0" distB="0" distL="114300" distR="114300" simplePos="0" relativeHeight="251679744" behindDoc="0" locked="0" layoutInCell="1" allowOverlap="1">
                <wp:simplePos x="0" y="0"/>
                <wp:positionH relativeFrom="column">
                  <wp:posOffset>2743200</wp:posOffset>
                </wp:positionH>
                <wp:positionV relativeFrom="paragraph">
                  <wp:posOffset>46990</wp:posOffset>
                </wp:positionV>
                <wp:extent cx="635" cy="1381125"/>
                <wp:effectExtent l="37465" t="0" r="38100" b="5715"/>
                <wp:wrapNone/>
                <wp:docPr id="29" name="直接连接符 29"/>
                <wp:cNvGraphicFramePr/>
                <a:graphic xmlns:a="http://schemas.openxmlformats.org/drawingml/2006/main">
                  <a:graphicData uri="http://schemas.microsoft.com/office/word/2010/wordprocessingShape">
                    <wps:wsp>
                      <wps:cNvCnPr/>
                      <wps:spPr>
                        <a:xfrm flipV="1">
                          <a:off x="0" y="0"/>
                          <a:ext cx="635" cy="138112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16pt;margin-top:3.7pt;height:108.75pt;width:0.05pt;z-index:251679744;mso-width-relative:page;mso-height-relative:page;" filled="f" stroked="t" coordsize="21600,21600" o:gfxdata="UEsDBAoAAAAAAIdO4kAAAAAAAAAAAAAAAAAEAAAAZHJzL1BLAwQUAAAACACHTuJA1cfsEdkAAAAJ&#10;AQAADwAAAGRycy9kb3ducmV2LnhtbE2PzU7DMBCE70i8g7VI3KiTEH4asukBgcQJQYsq9eYmSxIa&#10;r4PtNoWnZznBcTSjmW/KxdEO6kA+9I4R0lkCirh2Tc8twtvq8eIWVIiGGzM4JoQvCrCoTk9KUzRu&#10;4lc6LGOrpIRDYRC6GMdC61B3ZE2YuZFYvHfnrYkifasbbyYpt4POkuRaW9OzLHRmpPuO6t1ybxHm&#10;q+nKvfjdOk/7z833w0ccn54j4vlZmtyBinSMf2H4xRd0qIRp6/bcBDUg5JeZfIkINzko8UWnoLYI&#10;WZbPQVel/v+g+gFQSwMEFAAAAAgAh07iQH/qAqYGAgAA9gMAAA4AAABkcnMvZTJvRG9jLnhtbK1T&#10;S44TMRDdI3EHy3vS6YwymmmlM4sJwwZBJD77ij/dlvyT7aSTS3ABJHawYsme28xwDMrukIFBSLOg&#10;F1a56vm53uvy4mpvNNmJEJWzLa0nU0qEZY4r27X03dubZxeUxASWg3ZWtPQgIr1aPn2yGHwjZq53&#10;motAkMTGZvAt7VPyTVVF1gsDceK8sFiULhhIuA1dxQMMyG50NZtOz6vBBe6DYyJGzK7GIj0yhscQ&#10;OikVEyvHtkbYNLIGoSGhpNgrH+mydCulYOm1lFEkoluKSlNZ8RKMN3mtlgtougC+V+zYAjymhQea&#10;DCiLl56oVpCAbIP6i8ooFlx0Mk2YM9UopDiCKurpA2/e9OBF0YJWR38yPf4/WvZqtw5E8ZbOLimx&#10;YPCP3338dvvh84/vn3C9+/qFYAVtGnxsEH1t1+G4i34dsua9DIZIrfx7nKfiAuoi+2Ly4WSy2CfC&#10;MHl+NqeEYb4+u6jr2TxzVyNJJvMhphfCGZKDlmplswPQwO5lTCP0FySntSVDSy/nyEMY4DhKHAMM&#10;jUdJ0XblbHRa8RuldT4RQ7e51oHsII9E+Y4t/AHLl6wg9iOulDIMml4Af245SQePXll8IzS3YASn&#10;RAt8UjkqyARK3yNTUGA7/Q80OqAtGpFdHn3N0cbxA/6erQ+q69GNunSaKzgOxbbj6OZ5+31fmO6f&#10;6/I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1cfsEdkAAAAJAQAADwAAAAAAAAABACAAAAAiAAAA&#10;ZHJzL2Rvd25yZXYueG1sUEsBAhQAFAAAAAgAh07iQH/qAqYGAgAA9gMAAA4AAAAAAAAAAQAgAAAA&#10;KAEAAGRycy9lMm9Eb2MueG1sUEsFBgAAAAAGAAYAWQEAAKAFAAAAAA==&#10;">
                <v:fill on="f" focussize="0,0"/>
                <v:stroke color="#000000" joinstyle="round" endarrow="block"/>
                <v:imagedata o:title=""/>
                <o:lock v:ext="edit" aspectratio="f"/>
              </v:line>
            </w:pict>
          </mc:Fallback>
        </mc:AlternateContent>
      </w:r>
      <w:r>
        <w:rPr>
          <w:rFonts w:hint="default" w:ascii="Times New Roman" w:hAnsi="Times New Roman" w:cs="Times New Roman" w:eastAsiaTheme="minorEastAsia"/>
          <w:color w:val="auto"/>
          <w:sz w:val="18"/>
          <w:szCs w:val="18"/>
        </w:rPr>
        <mc:AlternateContent>
          <mc:Choice Requires="wps">
            <w:drawing>
              <wp:anchor distT="0" distB="0" distL="114300" distR="114300" simplePos="0" relativeHeight="251678720" behindDoc="0" locked="0" layoutInCell="1" allowOverlap="1">
                <wp:simplePos x="0" y="0"/>
                <wp:positionH relativeFrom="column">
                  <wp:posOffset>2171700</wp:posOffset>
                </wp:positionH>
                <wp:positionV relativeFrom="paragraph">
                  <wp:posOffset>46990</wp:posOffset>
                </wp:positionV>
                <wp:extent cx="635" cy="1645285"/>
                <wp:effectExtent l="37465" t="0" r="38100" b="635"/>
                <wp:wrapNone/>
                <wp:docPr id="31" name="直接连接符 31"/>
                <wp:cNvGraphicFramePr/>
                <a:graphic xmlns:a="http://schemas.openxmlformats.org/drawingml/2006/main">
                  <a:graphicData uri="http://schemas.microsoft.com/office/word/2010/wordprocessingShape">
                    <wps:wsp>
                      <wps:cNvCnPr/>
                      <wps:spPr>
                        <a:xfrm flipV="1">
                          <a:off x="0" y="0"/>
                          <a:ext cx="635" cy="164528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71pt;margin-top:3.7pt;height:129.55pt;width:0.05pt;z-index:251678720;mso-width-relative:page;mso-height-relative:page;" filled="f" stroked="t" coordsize="21600,21600" o:gfxdata="UEsDBAoAAAAAAIdO4kAAAAAAAAAAAAAAAAAEAAAAZHJzL1BLAwQUAAAACACHTuJASGSU1dkAAAAJ&#10;AQAADwAAAGRycy9kb3ducmV2LnhtbE2PwU7DMBBE70j8g7VI3KiTkKYQsukBgcQJ0RZV4ubGSxIa&#10;28F2m8LXs5zgOJrRzJtqeTKDOJIPvbMI6SwBQbZxurctwuvm8eoGRIjKajU4SwhfFGBZn59VqtRu&#10;sis6rmMruMSGUiF0MY6llKHpyKgwcyNZ9t6dNyqy9K3UXk1cbgaZJUkhjeotL3RqpPuOmv36YBBu&#10;N9Pcvfj9Nk/7z7fvh484Pj1HxMuLNLkDEekU/8Lwi8/oUDPTzh2sDmJAuM4z/hIRFjkI9lmnIHYI&#10;WVHMQdaV/P+g/gFQSwMEFAAAAAgAh07iQNfaCQMGAgAA9gMAAA4AAABkcnMvZTJvRG9jLnhtbK1T&#10;S44TMRDdI3EHy3vSSYZEM610ZjFh2CCIxGdf8afbkn+ynXRyCS6AxA5WLNnPbRiOMWV3yMAgpFnQ&#10;C6tc9fq53nN5cbk3muxEiMrZhk5GY0qEZY4r2zb0/bvrZ+eUxASWg3ZWNPQgIr1cPn2y6H0tpq5z&#10;motAkMTGuvcN7VLydVVF1gkDceS8sFiULhhIuA1txQP0yG50NR2P51XvAvfBMREjZldDkR4Zw2MI&#10;nZSKiZVjWyNsGliD0JBQUuyUj3RZupVSsPRGyigS0Q1FpamseAjGm7xWywXUbQDfKXZsAR7TwgNN&#10;BpTFQ09UK0hAtkH9RWUUCy46mUbMmWoQUhxBFZPxA2/eduBF0YJWR38yPf4/WvZ6tw5E8YaeTSix&#10;YPDGbz99//Hxy8+bz7jefvtKsII29T7WiL6y63DcRb8OWfNeBkOkVv4DzlNxAXWRfTH5cDJZ7BNh&#10;mJyfzShhmJ/Mn8+m57PMXQ0kmcyHmF4KZ0gOGqqVzQ5ADbtXMQ3QX5Cc1pb0Db2YTTMp4DhKHAMM&#10;jUdJ0bbl3+i04tdK6/xHDO3mSgeygzwS5Tu28AcsH7KC2A24UsowqDsB/IXlJB08emXxjdDcghGc&#10;Ei3wSeWoIBMofY9MQYFt9T/Q6IC2aER2efA1RxvHD3g9Wx9U26Eb5SIKBseh2HYc3Txvv+8L0/1z&#10;Xd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GSU1dkAAAAJAQAADwAAAAAAAAABACAAAAAiAAAA&#10;ZHJzL2Rvd25yZXYueG1sUEsBAhQAFAAAAAgAh07iQNfaCQMGAgAA9gMAAA4AAAAAAAAAAQAgAAAA&#10;KAEAAGRycy9lMm9Eb2MueG1sUEsFBgAAAAAGAAYAWQEAAKAFAAAAAA==&#10;">
                <v:fill on="f" focussize="0,0"/>
                <v:stroke color="#000000" joinstyle="round" endarrow="block"/>
                <v:imagedata o:title=""/>
                <o:lock v:ext="edit" aspectratio="f"/>
              </v:line>
            </w:pict>
          </mc:Fallback>
        </mc:AlternateContent>
      </w:r>
      <w:r>
        <w:rPr>
          <w:rFonts w:hint="default" w:ascii="Times New Roman" w:hAnsi="Times New Roman" w:cs="Times New Roman" w:eastAsiaTheme="minorEastAsia"/>
          <w:color w:val="auto"/>
          <w:sz w:val="18"/>
          <w:szCs w:val="18"/>
        </w:rPr>
        <mc:AlternateContent>
          <mc:Choice Requires="wps">
            <w:drawing>
              <wp:anchor distT="0" distB="0" distL="114300" distR="114300" simplePos="0" relativeHeight="251680768" behindDoc="0" locked="0" layoutInCell="1" allowOverlap="1">
                <wp:simplePos x="0" y="0"/>
                <wp:positionH relativeFrom="column">
                  <wp:posOffset>3429000</wp:posOffset>
                </wp:positionH>
                <wp:positionV relativeFrom="paragraph">
                  <wp:posOffset>46990</wp:posOffset>
                </wp:positionV>
                <wp:extent cx="635" cy="963295"/>
                <wp:effectExtent l="37465" t="0" r="38100" b="12065"/>
                <wp:wrapNone/>
                <wp:docPr id="32" name="直接连接符 32"/>
                <wp:cNvGraphicFramePr/>
                <a:graphic xmlns:a="http://schemas.openxmlformats.org/drawingml/2006/main">
                  <a:graphicData uri="http://schemas.microsoft.com/office/word/2010/wordprocessingShape">
                    <wps:wsp>
                      <wps:cNvCnPr/>
                      <wps:spPr>
                        <a:xfrm flipV="1">
                          <a:off x="0" y="0"/>
                          <a:ext cx="635" cy="963295"/>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70pt;margin-top:3.7pt;height:75.85pt;width:0.05pt;z-index:251680768;mso-width-relative:page;mso-height-relative:page;" filled="f" stroked="t" coordsize="21600,21600" o:gfxdata="UEsDBAoAAAAAAIdO4kAAAAAAAAAAAAAAAAAEAAAAZHJzL1BLAwQUAAAACACHTuJAQJ1g0tgAAAAJ&#10;AQAADwAAAGRycy9kb3ducmV2LnhtbE2PwU7DMBBE70j8g7VI3KgdlEAb4vSAQOKEoEVIvbmxSULj&#10;dbC3TeHr2Z7gOJrRzJtqefSDOLiY+oAaspkC4bAJtsdWw9v68WoOIpFBa4aATsO3S7Csz88qU9ow&#10;4as7rKgVXIKpNBo6orGUMjWd8ybNwuiQvY8QvSGWsZU2monL/SCvlbqR3vTIC50Z3X3nmt1q7zUs&#10;1lMRXuLuPc/6r83PwyeNT8+k9eVFpu5AkDvSXxhO+IwONTNtwx5tEoOGIlf8hTTc5iDYZ52B2HKw&#10;WGQg60r+f1D/AlBLAwQUAAAACACHTuJADOIRswMCAAD1AwAADgAAAGRycy9lMm9Eb2MueG1srVPJ&#10;jhMxEL0j8Q+W76SzKBHTSmcOE4YLgkgs94qXbkveZDvp5Cf4ASRucOLInb9h+AzK7pBZENIc6INV&#10;rnp+rve6vLw8GE32IkTlbEMnozElwjLHlW0b+v7d9bPnlMQEloN2VjT0KCK9XD19sux9Laauc5qL&#10;QJDExrr3De1S8nVVRdYJA3HkvLBYlC4YSLgNbcUD9MhudDUdjxdV7wL3wTERI2bXQ5GeGMNjCJ2U&#10;iom1YzsjbBpYg9CQUFLslI90VbqVUrD0RsooEtENRaWprHgJxtu8Vqsl1G0A3yl2agEe08IDTQaU&#10;xUvPVGtIQHZB/UVlFAsuOplGzJlqEFIcQRWT8QNv3nbgRdGCVkd/Nj3+P1r2er8JRPGGzqaUWDD4&#10;x28+ff/58cuvH59xvfn2lWAFbep9rBF9ZTfhtIt+E7LmgwyGSK38B5yn4gLqIodi8vFssjgkwjC5&#10;mM0pYZi/WMymF/NMXQ0cmcuHmF4KZ0gOGqqVzQZADftXMQ3QP5Cc1pb0yDSfZk7AaZQ4BRgaj4qi&#10;bcvZ6LTi10rrfCKGdnulA9lDnojynVq4B8uXrCF2A66UMgzqTgB/YTlJR49WWXwiNLdgBKdEC3xR&#10;OSrIBErfIlNQYFv9DzQ6oC0akU0ebM3R1vEj/p2dD6rt0I1J6TRXcBqKbafJzeN2d1+Ybl/r6j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AnWDS2AAAAAkBAAAPAAAAAAAAAAEAIAAAACIAAABkcnMv&#10;ZG93bnJldi54bWxQSwECFAAUAAAACACHTuJADOIRswMCAAD1AwAADgAAAAAAAAABACAAAAAnAQAA&#10;ZHJzL2Uyb0RvYy54bWxQSwUGAAAAAAYABgBZAQAAnAUAAAAA&#10;">
                <v:fill on="f" focussize="0,0"/>
                <v:stroke color="#000000" joinstyle="round" endarrow="block"/>
                <v:imagedata o:title=""/>
                <o:lock v:ext="edit" aspectratio="f"/>
              </v:line>
            </w:pict>
          </mc:Fallback>
        </mc:AlternateContent>
      </w:r>
    </w:p>
    <w:p w14:paraId="660EA7B1">
      <w:pPr>
        <w:tabs>
          <w:tab w:val="left" w:pos="9000"/>
        </w:tabs>
        <w:wordWrap/>
        <w:spacing w:line="520" w:lineRule="exact"/>
        <w:ind w:right="-92" w:rightChars="-44" w:firstLine="450" w:firstLineChars="250"/>
        <w:jc w:val="right"/>
        <w:rPr>
          <w:rFonts w:hint="default" w:ascii="Times New Roman" w:hAnsi="Times New Roman" w:cs="Times New Roman" w:eastAsiaTheme="minorEastAsia"/>
          <w:color w:val="auto"/>
          <w:sz w:val="18"/>
          <w:szCs w:val="18"/>
        </w:rPr>
      </w:pPr>
      <w:r>
        <w:rPr>
          <w:rFonts w:hint="default" w:ascii="Times New Roman" w:hAnsi="Times New Roman" w:cs="Times New Roman" w:eastAsiaTheme="minorEastAsia"/>
          <w:color w:val="auto"/>
          <w:sz w:val="18"/>
          <w:szCs w:val="18"/>
        </w:rPr>
        <w:t>数据采集点识别编码</w:t>
      </w:r>
    </w:p>
    <w:p w14:paraId="376ACB02">
      <w:pPr>
        <w:tabs>
          <w:tab w:val="left" w:pos="9000"/>
        </w:tabs>
        <w:wordWrap w:val="0"/>
        <w:spacing w:line="520" w:lineRule="exact"/>
        <w:ind w:right="-92" w:rightChars="-44" w:firstLine="450" w:firstLineChars="250"/>
        <w:jc w:val="right"/>
        <w:rPr>
          <w:rFonts w:hint="default" w:ascii="Times New Roman" w:hAnsi="Times New Roman" w:cs="Times New Roman" w:eastAsiaTheme="minorEastAsia"/>
          <w:color w:val="auto"/>
          <w:sz w:val="18"/>
          <w:szCs w:val="18"/>
        </w:rPr>
      </w:pPr>
      <w:r>
        <w:rPr>
          <w:rFonts w:hint="default" w:ascii="Times New Roman" w:hAnsi="Times New Roman" w:cs="Times New Roman" w:eastAsiaTheme="minorEastAsia"/>
          <w:color w:val="auto"/>
          <w:sz w:val="18"/>
          <w:szCs w:val="18"/>
        </w:rPr>
        <mc:AlternateContent>
          <mc:Choice Requires="wps">
            <w:drawing>
              <wp:anchor distT="0" distB="0" distL="114300" distR="114300" simplePos="0" relativeHeight="251676672" behindDoc="0" locked="0" layoutInCell="1" allowOverlap="1">
                <wp:simplePos x="0" y="0"/>
                <wp:positionH relativeFrom="column">
                  <wp:posOffset>4229100</wp:posOffset>
                </wp:positionH>
                <wp:positionV relativeFrom="paragraph">
                  <wp:posOffset>48260</wp:posOffset>
                </wp:positionV>
                <wp:extent cx="1143000" cy="0"/>
                <wp:effectExtent l="0" t="4445" r="0" b="5080"/>
                <wp:wrapNone/>
                <wp:docPr id="34" name="直接连接符 34"/>
                <wp:cNvGraphicFramePr/>
                <a:graphic xmlns:a="http://schemas.openxmlformats.org/drawingml/2006/main">
                  <a:graphicData uri="http://schemas.microsoft.com/office/word/2010/wordprocessingShape">
                    <wps:wsp>
                      <wps:cNvCnPr/>
                      <wps:spPr>
                        <a:xfrm>
                          <a:off x="0" y="0"/>
                          <a:ext cx="11430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33pt;margin-top:3.8pt;height:0pt;width:90pt;z-index:251676672;mso-width-relative:page;mso-height-relative:page;" filled="f" stroked="t" coordsize="21600,21600" o:gfxdata="UEsDBAoAAAAAAIdO4kAAAAAAAAAAAAAAAAAEAAAAZHJzL1BLAwQUAAAACACHTuJAhNFqPNQAAAAH&#10;AQAADwAAAGRycy9kb3ducmV2LnhtbE2Py07DMBBF90j9B2sqsamo3YLcKsTpAsiOTQuo22k8JBHx&#10;OI3dB3w9LpuyPLqje8/kq7PrxJGG0Ho2MJsqEMSVty3XBt7fyrsliBCRLXaeycA3BVgVo5scM+tP&#10;vKbjJtYilXDI0EATY59JGaqGHIap74lT9ukHhzHhUEs74CmVu07OldLSYctpocGenhqqvjYHZyCU&#10;H7QvfybVRG3va0/z/fPrCxpzO56pRxCRzvF6DBf9pA5Fctr5A9sgOgNa6/RLNLDQIFK+fLjw7o9l&#10;kcv//sUvUEsDBBQAAAAIAIdO4kCvpfAt9wEAAOYDAAAOAAAAZHJzL2Uyb0RvYy54bWytU81uEzEQ&#10;viPxDpbvZDdpi+gqmx4aygVBJOABJl7vriX/yeNkk5fgBZC4wYkjd96m5TEYe9O0lEsO7ME79oy/&#10;me+b8fxqZzTbyoDK2ZpPJyVn0grXKNvV/NPHmxevOMMItgHtrKz5XiK/Wjx/Nh98JWeud7qRgRGI&#10;xWrwNe9j9FVRoOilAZw4Ly05WxcMRNqGrmgCDIRudDEry5fF4ELjgxMSkU6Xo5MfEMMpgK5tlZBL&#10;JzZG2jiiBqkhEiXslUe+yNW2rRTxfduijEzXnJjGvFISstdpLRZzqLoAvlfiUAKcUsITTgaUpaRH&#10;qCVEYJug/oEySgSHro0T4UwxEsmKEItp+USbDz14mbmQ1OiPouP/gxXvtqvAVFPzs3POLBjq+N2X&#10;n7efv/3+9ZXWux/fGXlIpsFjRdHXdhUOO/SrkDjv2mDSn9iwXZZ2f5RW7iITdDidnp+VJaku7n3F&#10;w0UfML6RzrBk1Fwrm1hDBdu3GCkZhd6HpGNt2VDzy4vZBcEBjWBLrSfTeKKBtst30WnV3Cit0w0M&#10;3fpaB7aFNAb5S5QI96+wlGQJ2I9x2TUOSC+heW0bFvee9LH0LngqwciGMy3pGSWLAKGKoPQpkZRa&#10;W6ogqTrqmKy1a/bUjo0PqutJiWmuMnmo/bnew6im+Xq8z0gPz3Px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TRajzUAAAABwEAAA8AAAAAAAAAAQAgAAAAIgAAAGRycy9kb3ducmV2LnhtbFBLAQIU&#10;ABQAAAAIAIdO4kCvpfAt9wEAAOYDAAAOAAAAAAAAAAEAIAAAACMBAABkcnMvZTJvRG9jLnhtbFBL&#10;BQYAAAAABgAGAFkBAACMBQAAAAA=&#10;">
                <v:fill on="f" focussize="0,0"/>
                <v:stroke color="#000000" joinstyle="round"/>
                <v:imagedata o:title=""/>
                <o:lock v:ext="edit" aspectratio="f"/>
              </v:line>
            </w:pict>
          </mc:Fallback>
        </mc:AlternateContent>
      </w:r>
      <w:r>
        <w:rPr>
          <w:rFonts w:hint="default" w:ascii="Times New Roman" w:hAnsi="Times New Roman" w:cs="Times New Roman" w:eastAsiaTheme="minorEastAsia"/>
          <w:color w:val="auto"/>
          <w:sz w:val="18"/>
          <w:szCs w:val="18"/>
        </w:rPr>
        <w:t>数据采集器识别编码</w:t>
      </w:r>
    </w:p>
    <w:p w14:paraId="310717DB">
      <w:pPr>
        <w:tabs>
          <w:tab w:val="left" w:pos="9000"/>
        </w:tabs>
        <w:wordWrap w:val="0"/>
        <w:spacing w:line="520" w:lineRule="exact"/>
        <w:ind w:right="-92" w:rightChars="-44" w:firstLine="450" w:firstLineChars="250"/>
        <w:jc w:val="right"/>
        <w:rPr>
          <w:rFonts w:hint="default" w:ascii="Times New Roman" w:hAnsi="Times New Roman" w:cs="Times New Roman" w:eastAsiaTheme="minorEastAsia"/>
          <w:color w:val="auto"/>
          <w:sz w:val="18"/>
          <w:szCs w:val="18"/>
        </w:rPr>
      </w:pPr>
      <w:r>
        <w:rPr>
          <w:rFonts w:hint="default" w:ascii="Times New Roman" w:hAnsi="Times New Roman" w:cs="Times New Roman" w:eastAsiaTheme="minorEastAsia"/>
          <w:color w:val="auto"/>
          <w:sz w:val="18"/>
          <w:szCs w:val="18"/>
        </w:rPr>
        <mc:AlternateContent>
          <mc:Choice Requires="wps">
            <w:drawing>
              <wp:anchor distT="0" distB="0" distL="114300" distR="114300" simplePos="0" relativeHeight="251682816" behindDoc="0" locked="0" layoutInCell="1" allowOverlap="1">
                <wp:simplePos x="0" y="0"/>
                <wp:positionH relativeFrom="column">
                  <wp:posOffset>3429000</wp:posOffset>
                </wp:positionH>
                <wp:positionV relativeFrom="paragraph">
                  <wp:posOffset>15240</wp:posOffset>
                </wp:positionV>
                <wp:extent cx="1943100" cy="0"/>
                <wp:effectExtent l="0" t="4445" r="0" b="5080"/>
                <wp:wrapNone/>
                <wp:docPr id="36" name="直接连接符 36"/>
                <wp:cNvGraphicFramePr/>
                <a:graphic xmlns:a="http://schemas.openxmlformats.org/drawingml/2006/main">
                  <a:graphicData uri="http://schemas.microsoft.com/office/word/2010/wordprocessingShape">
                    <wps:wsp>
                      <wps:cNvCnPr/>
                      <wps:spPr>
                        <a:xfrm>
                          <a:off x="0" y="0"/>
                          <a:ext cx="19431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70pt;margin-top:1.2pt;height:0pt;width:153pt;z-index:251682816;mso-width-relative:page;mso-height-relative:page;" filled="f" stroked="t" coordsize="21600,21600" o:gfxdata="UEsDBAoAAAAAAIdO4kAAAAAAAAAAAAAAAAAEAAAAZHJzL1BLAwQUAAAACACHTuJAs5y7qNQAAAAH&#10;AQAADwAAAGRycy9kb3ducmV2LnhtbE2Py07DMBBF90j8gzVIbCpqN4SqCnG6ALJjQwGxncZDEhGP&#10;09h9wNczsIHl0R3de6Zcn/ygDjTFPrCFxdyAIm6C67m18PJcX61AxYTscAhMFj4pwro6PyuxcOHI&#10;T3TYpFZJCccCLXQpjYXWsenIY5yHkViy9zB5TIJTq92ERyn3g86MWWqPPctChyPdddR8bPbeQqxf&#10;aVd/zZqZebtuA2W7+8cHtPbyYmFuQSU6pb9j+NEXdajEaRv27KIaLNzkRn5JFrIclOSrfCm8/WVd&#10;lfq/f/UNUEsDBBQAAAAIAIdO4kB9E5Dw9wEAAOYDAAAOAAAAZHJzL2Uyb0RvYy54bWytU81uEzEQ&#10;viPxDpbvZJOUVnSVTQ8N5YKgEvAAE9u7a8l/8jjZ5CV4ASRucOLInbehPAZjb5pCueTAHrxjz/ib&#10;+b4ZL6521rCtiqi9a/hsMuVMOeGldl3DP7y/efaCM0zgJBjvVMP3CvnV8umTxRBqNfe9N1JFRiAO&#10;6yE0vE8p1FWFolcWcOKDcuRsfbSQaBu7SkYYCN2aaj6dXlSDjzJELxQina5GJz8gxlMAfdtqoVZe&#10;bKxyaUSNykAiStjrgHxZqm1bJdLbtkWVmGk4MU1lpSRkr/NaLRdQdxFCr8WhBDilhEecLGhHSY9Q&#10;K0jANlH/A2W1iB59mybC22okUhQhFrPpI23e9RBU4UJSYziKjv8PVrzZ3kamZcPPLjhzYKnjd5++&#10;//z45dePz7TeffvKyEMyDQFrir52t/Gww3AbM+ddG23+Exu2K9Luj9KqXWKCDmeXz89mU1Jd3Puq&#10;h4shYnqlvGXZaLjRLrOGGravMVEyCr0PycfGsaHhl+fzc4IDGsGWWk+mDUQDXVfuojda3mhj8g2M&#10;3fraRLaFPAbly5QI96+wnGQF2I9xxTUOSK9AvnSSpX0gfRy9C55LsEpyZhQ9o2wRINQJtDklklIb&#10;RxVkVUcds7X2ck/t2ISou56UmJUqs4faX+o9jGqerz/3BenheS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Ocu6jUAAAABwEAAA8AAAAAAAAAAQAgAAAAIgAAAGRycy9kb3ducmV2LnhtbFBLAQIU&#10;ABQAAAAIAIdO4kB9E5Dw9wEAAOYDAAAOAAAAAAAAAAEAIAAAACMBAABkcnMvZTJvRG9jLnhtbFBL&#10;BQYAAAAABgAGAFkBAACMBQAAAAA=&#10;">
                <v:fill on="f" focussize="0,0"/>
                <v:stroke color="#000000" joinstyle="round"/>
                <v:imagedata o:title=""/>
                <o:lock v:ext="edit" aspectratio="f"/>
              </v:line>
            </w:pict>
          </mc:Fallback>
        </mc:AlternateContent>
      </w:r>
      <w:r>
        <w:rPr>
          <w:rFonts w:hint="default" w:ascii="Times New Roman" w:hAnsi="Times New Roman" w:cs="Times New Roman" w:eastAsiaTheme="minorEastAsia"/>
          <w:color w:val="auto"/>
          <w:sz w:val="18"/>
          <w:szCs w:val="18"/>
        </w:rPr>
        <w:t>建筑识别编码</w:t>
      </w:r>
    </w:p>
    <w:p w14:paraId="2D012CBE">
      <w:pPr>
        <w:tabs>
          <w:tab w:val="left" w:pos="9000"/>
        </w:tabs>
        <w:wordWrap w:val="0"/>
        <w:spacing w:line="520" w:lineRule="exact"/>
        <w:ind w:right="-92" w:rightChars="-44" w:firstLine="450" w:firstLineChars="250"/>
        <w:jc w:val="right"/>
        <w:rPr>
          <w:rFonts w:hint="default" w:ascii="Times New Roman" w:hAnsi="Times New Roman" w:cs="Times New Roman" w:eastAsiaTheme="minorEastAsia"/>
          <w:color w:val="auto"/>
          <w:sz w:val="18"/>
          <w:szCs w:val="18"/>
        </w:rPr>
      </w:pPr>
      <w:r>
        <w:rPr>
          <w:rFonts w:hint="default" w:ascii="Times New Roman" w:hAnsi="Times New Roman" w:cs="Times New Roman" w:eastAsiaTheme="minorEastAsia"/>
          <w:color w:val="auto"/>
          <w:sz w:val="18"/>
          <w:szCs w:val="18"/>
        </w:rPr>
        <mc:AlternateContent>
          <mc:Choice Requires="wps">
            <w:drawing>
              <wp:anchor distT="0" distB="0" distL="114300" distR="114300" simplePos="0" relativeHeight="251683840" behindDoc="0" locked="0" layoutInCell="1" allowOverlap="1">
                <wp:simplePos x="0" y="0"/>
                <wp:positionH relativeFrom="column">
                  <wp:posOffset>2743200</wp:posOffset>
                </wp:positionH>
                <wp:positionV relativeFrom="paragraph">
                  <wp:posOffset>81280</wp:posOffset>
                </wp:positionV>
                <wp:extent cx="2628265" cy="0"/>
                <wp:effectExtent l="0" t="4445" r="0" b="5080"/>
                <wp:wrapNone/>
                <wp:docPr id="33" name="直接连接符 33"/>
                <wp:cNvGraphicFramePr/>
                <a:graphic xmlns:a="http://schemas.openxmlformats.org/drawingml/2006/main">
                  <a:graphicData uri="http://schemas.microsoft.com/office/word/2010/wordprocessingShape">
                    <wps:wsp>
                      <wps:cNvCnPr/>
                      <wps:spPr>
                        <a:xfrm>
                          <a:off x="0" y="0"/>
                          <a:ext cx="262826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16pt;margin-top:6.4pt;height:0pt;width:206.95pt;z-index:251683840;mso-width-relative:page;mso-height-relative:page;" filled="f" stroked="t" coordsize="21600,21600" o:gfxdata="UEsDBAoAAAAAAIdO4kAAAAAAAAAAAAAAAAAEAAAAZHJzL1BLAwQUAAAACACHTuJAnHPFl9YAAAAJ&#10;AQAADwAAAGRycy9kb3ducmV2LnhtbE2PzU7DMBCE70i8g7VIXCpqNy2ohDg9ALlxoYC4buMliYjX&#10;aez+wNOzqAc47sxodr5idfS92tMYu8AWZlMDirgOruPGwutLdbUEFROywz4wWfiiCKvy/KzA3IUD&#10;P9N+nRolJRxztNCmNORax7olj3EaBmLxPsLoMck5NtqNeJBy3+vMmBvtsWP50OJA9y3Vn+udtxCr&#10;N9pW35N6Yt7nTaBs+/D0iNZeXszMHahEx/QXht/5Mh1K2bQJO3ZR9RYW80xYkhiZIEhgubi+BbU5&#10;Cbos9H+C8gdQSwMEFAAAAAgAh07iQMee+Qf2AQAA5gMAAA4AAABkcnMvZTJvRG9jLnhtbK1TzY7T&#10;MBC+I/EOlu80bVZbLVHTPWxZLggqAQ8wdZzEkv/kcZv2JXgBJG5w4sidt2H3MRg73S4slx7IwRl7&#10;xt/M9814cb03mu1kQOVszWeTKWfSCtco29X844fbF1ecYQTbgHZW1vwgkV8vnz9bDL6SpeudbmRg&#10;BGKxGnzN+xh9VRQoemkAJ85LS87WBQORtqErmgADoRtdlNPpvBhcaHxwQiLS6Wp08iNiOAfQta0S&#10;cuXE1kgbR9QgNUSihL3yyJe52raVIr5rW5SR6ZoT05hXSkL2Jq3FcgFVF8D3ShxLgHNKeMLJgLKU&#10;9AS1gghsG9Q/UEaJ4NC1cSKcKUYiWRFiMZs+0eZ9D15mLiQ1+pPo+P9gxdvdOjDV1PzigjMLhjp+&#10;9/nHr09f739+ofXu+zdGHpJp8FhR9I1dh+MO/Tokzvs2mPQnNmyfpT2cpJX7yAQdlvPyqpxfciYe&#10;fMXjRR8wvpbOsGTUXCubWEMFuzcYKRmFPoSkY23ZUPOXl2WCAxrBllpPpvFEA22X76LTqrlVWqcb&#10;GLrNjQ5sB2kM8pcoEe5fYSnJCrAf47JrHJBeQvPKNiwePOlj6V3wVIKRDWda0jNKFgFCFUHpcyIp&#10;tbZUQVJ11DFZG9ccqB1bH1TXkxKzXGXyUPtzvcdRTfP15z4jPT7P5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cc8WX1gAAAAkBAAAPAAAAAAAAAAEAIAAAACIAAABkcnMvZG93bnJldi54bWxQSwEC&#10;FAAUAAAACACHTuJAx575B/YBAADmAwAADgAAAAAAAAABACAAAAAlAQAAZHJzL2Uyb0RvYy54bWxQ&#10;SwUGAAAAAAYABgBZAQAAjQUAAAAA&#10;">
                <v:fill on="f" focussize="0,0"/>
                <v:stroke color="#000000" joinstyle="round"/>
                <v:imagedata o:title=""/>
                <o:lock v:ext="edit" aspectratio="f"/>
              </v:line>
            </w:pict>
          </mc:Fallback>
        </mc:AlternateContent>
      </w:r>
      <w:r>
        <w:rPr>
          <w:rFonts w:hint="default" w:ascii="Times New Roman" w:hAnsi="Times New Roman" w:cs="Times New Roman" w:eastAsiaTheme="minorEastAsia"/>
          <w:color w:val="auto"/>
          <w:sz w:val="18"/>
          <w:szCs w:val="18"/>
        </w:rPr>
        <w:t>建筑类别编码</w:t>
      </w:r>
    </w:p>
    <w:p w14:paraId="4113328C">
      <w:pPr>
        <w:tabs>
          <w:tab w:val="left" w:pos="9000"/>
        </w:tabs>
        <w:wordWrap w:val="0"/>
        <w:spacing w:line="520" w:lineRule="exact"/>
        <w:ind w:right="-92" w:rightChars="-44" w:firstLine="450" w:firstLineChars="250"/>
        <w:jc w:val="right"/>
        <w:rPr>
          <w:rFonts w:hint="default" w:ascii="Times New Roman" w:hAnsi="Times New Roman" w:cs="Times New Roman" w:eastAsiaTheme="minorEastAsia"/>
          <w:color w:val="auto"/>
          <w:sz w:val="18"/>
          <w:szCs w:val="18"/>
        </w:rPr>
      </w:pPr>
      <w:r>
        <w:rPr>
          <w:rFonts w:hint="default" w:ascii="Times New Roman" w:hAnsi="Times New Roman" w:cs="Times New Roman" w:eastAsiaTheme="minorEastAsia"/>
          <w:color w:val="auto"/>
          <w:sz w:val="18"/>
          <w:szCs w:val="18"/>
        </w:rPr>
        <mc:AlternateContent>
          <mc:Choice Requires="wps">
            <w:drawing>
              <wp:anchor distT="0" distB="0" distL="114300" distR="114300" simplePos="0" relativeHeight="251684864" behindDoc="0" locked="0" layoutInCell="1" allowOverlap="1">
                <wp:simplePos x="0" y="0"/>
                <wp:positionH relativeFrom="column">
                  <wp:posOffset>2171700</wp:posOffset>
                </wp:positionH>
                <wp:positionV relativeFrom="paragraph">
                  <wp:posOffset>48260</wp:posOffset>
                </wp:positionV>
                <wp:extent cx="3200400" cy="0"/>
                <wp:effectExtent l="0" t="4445" r="0" b="5080"/>
                <wp:wrapNone/>
                <wp:docPr id="35" name="直接连接符 35"/>
                <wp:cNvGraphicFramePr/>
                <a:graphic xmlns:a="http://schemas.openxmlformats.org/drawingml/2006/main">
                  <a:graphicData uri="http://schemas.microsoft.com/office/word/2010/wordprocessingShape">
                    <wps:wsp>
                      <wps:cNvCnPr/>
                      <wps:spPr>
                        <a:xfrm>
                          <a:off x="0" y="0"/>
                          <a:ext cx="32004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71pt;margin-top:3.8pt;height:0pt;width:252pt;z-index:251684864;mso-width-relative:page;mso-height-relative:page;" filled="f" stroked="t" coordsize="21600,21600" o:gfxdata="UEsDBAoAAAAAAIdO4kAAAAAAAAAAAAAAAAAEAAAAZHJzL1BLAwQUAAAACACHTuJAUv9Z79UAAAAH&#10;AQAADwAAAGRycy9kb3ducmV2LnhtbE2Py07DMBBF90j8gzVIbKrWaVqlVYjTBZAdG1oQ22k8JBHx&#10;OI3dB3w9AxtYHt3RvWeKzcX16kRj6DwbmM8SUMS1tx03Bl521XQNKkRki71nMvBJATbl9VWBufVn&#10;fqbTNjZKSjjkaKCNcci1DnVLDsPMD8SSvfvRYRQcG21HPEu563WaJJl22LEstDjQfUv1x/boDITq&#10;lQ7V16SeJG+LxlN6eHh6RGNub+bJHahIl/h3DD/6og6lOO39kW1QvYHFMpVfooFVBkry9TIT3v+y&#10;Lgv937/8BlBLAwQUAAAACACHTuJAqUFUnvUBAADmAwAADgAAAGRycy9lMm9Eb2MueG1srVO9jhMx&#10;EO6ReAfLPdkkxyFYZXPFhaNBEAl4gInt3bXkP3mcbPISvAASHVSU9LwNx2Mw9uZycDQp2MI79oy/&#10;me+b8eJqbw3bqYjau4bPJlPOlBNeatc1/MP7myfPOcMEToLxTjX8oJBfLR8/WgyhVnPfeyNVZATi&#10;sB5Cw/uUQl1VKHplASc+KEfO1kcLibaxq2SEgdCtqebT6bNq8FGG6IVCpNPV6ORHxHgOoG9bLdTK&#10;i61VLo2oURlIRAl7HZAvS7Vtq0R627aoEjMNJ6aprJSE7E1eq+UC6i5C6LU4lgDnlPCAkwXtKOkJ&#10;agUJ2Dbqf6CsFtGjb9NEeFuNRIoixGI2faDNux6CKlxIagwn0fH/wYo3u3VkWjb84pIzB5Y6fvvp&#10;+8+PX379+Ezr7bevjDwk0xCwpuhrt47HHYZ1zJz3bbT5T2zYvkh7OEmr9okJOryg1j+dkurizlfd&#10;XwwR0yvlLctGw412mTXUsHuNiZJR6F1IPjaODQ1/cTmnigXQCLbUejJtIBrounIXvdHyRhuTb2Ds&#10;Ntcmsh3kMShfpkS4f4XlJCvAfowrrnFAegXypZMsHQLp4+hd8FyCVZIzo+gZZYsAoU6gzTmRlNo4&#10;qiCrOuqYrY2XB2rHNkTd9aTErFSZPdT+Uu9xVPN8/bkvSPfPc/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Uv9Z79UAAAAHAQAADwAAAAAAAAABACAAAAAiAAAAZHJzL2Rvd25yZXYueG1sUEsBAhQA&#10;FAAAAAgAh07iQKlBVJ71AQAA5gMAAA4AAAAAAAAAAQAgAAAAJAEAAGRycy9lMm9Eb2MueG1sUEsF&#10;BgAAAAAGAAYAWQEAAIsFAAAAAA==&#10;">
                <v:fill on="f" focussize="0,0"/>
                <v:stroke color="#000000" joinstyle="round"/>
                <v:imagedata o:title=""/>
                <o:lock v:ext="edit" aspectratio="f"/>
              </v:line>
            </w:pict>
          </mc:Fallback>
        </mc:AlternateContent>
      </w:r>
      <w:r>
        <w:rPr>
          <w:rFonts w:hint="default" w:ascii="Times New Roman" w:hAnsi="Times New Roman" w:cs="Times New Roman" w:eastAsiaTheme="minorEastAsia"/>
          <w:color w:val="auto"/>
          <w:sz w:val="18"/>
          <w:szCs w:val="18"/>
        </w:rPr>
        <w:t>行政区划代码编码</w:t>
      </w:r>
    </w:p>
    <w:p w14:paraId="4A526EA0">
      <w:pPr>
        <w:spacing w:line="360" w:lineRule="auto"/>
        <w:rPr>
          <w:rFonts w:hint="eastAsia" w:ascii="Times New Roman" w:hAnsi="Times New Roman" w:eastAsia="宋体" w:cs="Times New Roman"/>
          <w:color w:val="auto"/>
          <w:sz w:val="24"/>
          <w:szCs w:val="28"/>
          <w:lang w:val="en-US" w:eastAsia="zh-CN"/>
        </w:rPr>
      </w:pPr>
      <w:r>
        <w:rPr>
          <w:rFonts w:hint="default" w:ascii="Times New Roman" w:hAnsi="Times New Roman" w:cs="Times New Roman" w:eastAsiaTheme="minorEastAsia"/>
          <w:color w:val="auto"/>
          <w:sz w:val="18"/>
          <w:szCs w:val="18"/>
        </w:rPr>
        <mc:AlternateContent>
          <mc:Choice Requires="wps">
            <w:drawing>
              <wp:anchor distT="0" distB="0" distL="114300" distR="114300" simplePos="0" relativeHeight="251685888" behindDoc="0" locked="0" layoutInCell="1" allowOverlap="1">
                <wp:simplePos x="0" y="0"/>
                <wp:positionH relativeFrom="column">
                  <wp:posOffset>1366520</wp:posOffset>
                </wp:positionH>
                <wp:positionV relativeFrom="paragraph">
                  <wp:posOffset>31115</wp:posOffset>
                </wp:positionV>
                <wp:extent cx="4011295" cy="0"/>
                <wp:effectExtent l="0" t="4445" r="0" b="5080"/>
                <wp:wrapNone/>
                <wp:docPr id="37" name="直接连接符 37"/>
                <wp:cNvGraphicFramePr/>
                <a:graphic xmlns:a="http://schemas.openxmlformats.org/drawingml/2006/main">
                  <a:graphicData uri="http://schemas.microsoft.com/office/word/2010/wordprocessingShape">
                    <wps:wsp>
                      <wps:cNvCnPr/>
                      <wps:spPr>
                        <a:xfrm>
                          <a:off x="0" y="0"/>
                          <a:ext cx="401129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07.6pt;margin-top:2.45pt;height:0pt;width:315.85pt;z-index:251685888;mso-width-relative:page;mso-height-relative:page;" filled="f" stroked="t" coordsize="21600,21600" o:gfxdata="UEsDBAoAAAAAAIdO4kAAAAAAAAAAAAAAAAAEAAAAZHJzL1BLAwQUAAAACACHTuJApiChqtUAAAAH&#10;AQAADwAAAGRycy9kb3ducmV2LnhtbE2OvU7DQBCEeyTe4bRINFFytglRMD6nANzREEBpN77FtvDt&#10;Ob7LDzw9SxroZjSjma9YnVyvDjSGzrOBdJaAIq697bgx8PZaTZegQkS22HsmA18UYFVeXhSYW3/k&#10;FzqsY6NkhEOOBtoYh1zrULfkMMz8QCzZhx8dRrFjo+2IRxl3vc6SZKEddiwPLQ700FL9ud47A6F6&#10;p131Paknyeam8ZTtHp+f0JjrqzS5BxXpFP/K8Isv6FAK09bv2QbVG8jS20yqBuZ3oCRfzhcitmev&#10;y0L/5y9/AFBLAwQUAAAACACHTuJARW/6gfYBAADmAwAADgAAAGRycy9lMm9Eb2MueG1srVO9jhMx&#10;EO6ReAfLPdkkcMCtsrniwtEgOAl4gInt3bXkP3mcbPISvAASHVSU9Pc2HI/B2JvLwdGkYAvv2DP+&#10;Zr5vxouLnTVsqyJq7xo+m0w5U054qV3X8I8frp685AwTOAnGO9XwvUJ+sXz8aDGEWs19741UkRGI&#10;w3oIDe9TCnVVoeiVBZz4oBw5Wx8tJNrGrpIRBkK3pppPp8+rwUcZohcKkU5Xo5MfEOMpgL5ttVAr&#10;LzZWuTSiRmUgESXsdUC+LNW2rRLpXduiSsw0nJimslISstd5rZYLqLsIodfiUAKcUsIDTha0o6RH&#10;qBUkYJuo/4GyWkSPvk0T4W01EimKEIvZ9IE273sIqnAhqTEcRcf/Byvebq8j07LhT19w5sBSx28/&#10;//j56euvmy+03n7/xshDMg0Ba4q+dNfxsMNwHTPnXRtt/hMbtivS7o/Sql1igg6fTWez+fkZZ+LO&#10;V91fDBHTa+Uty0bDjXaZNdSwfYOJklHoXUg+No4NDT8/m2c4oBFsqfVk2kA00HXlLnqj5ZU2Jt/A&#10;2K0vTWRbyGNQvkyJcP8Ky0lWgP0YV1zjgPQK5CsnWdoH0sfRu+C5BKskZ0bRM8oWAUKdQJtTIim1&#10;cVRBVnXUMVtrL/fUjk2IuutJiVmpMnuo/aXew6jm+fpzX5Dun+fy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YgoarVAAAABwEAAA8AAAAAAAAAAQAgAAAAIgAAAGRycy9kb3ducmV2LnhtbFBLAQIU&#10;ABQAAAAIAIdO4kBFb/qB9gEAAOYDAAAOAAAAAAAAAAEAIAAAACQBAABkcnMvZTJvRG9jLnhtbFBL&#10;BQYAAAAABgAGAFkBAACMBQAAAAA=&#10;">
                <v:fill on="f" focussize="0,0"/>
                <v:stroke color="#000000" joinstyle="round"/>
                <v:imagedata o:title=""/>
                <o:lock v:ext="edit" aspectratio="f"/>
              </v:line>
            </w:pict>
          </mc:Fallback>
        </mc:AlternateContent>
      </w:r>
    </w:p>
    <w:p w14:paraId="7D3FCFC2">
      <w:pPr>
        <w:spacing w:line="360" w:lineRule="auto"/>
        <w:rPr>
          <w:rFonts w:hint="eastAsia" w:ascii="Times New Roman" w:hAnsi="Times New Roman" w:eastAsia="宋体" w:cs="Times New Roman"/>
          <w:color w:val="auto"/>
          <w:sz w:val="24"/>
          <w:szCs w:val="28"/>
          <w:lang w:val="en-US" w:eastAsia="zh-CN"/>
        </w:rPr>
      </w:pPr>
      <w:r>
        <w:rPr>
          <w:rFonts w:hint="eastAsia" w:ascii="Times New Roman" w:hAnsi="Times New Roman" w:eastAsia="宋体" w:cs="Times New Roman"/>
          <w:color w:val="auto"/>
          <w:sz w:val="24"/>
          <w:szCs w:val="28"/>
          <w:lang w:val="en-US" w:eastAsia="zh-CN"/>
        </w:rPr>
        <w:t>B</w:t>
      </w:r>
      <w:r>
        <w:rPr>
          <w:rFonts w:hint="eastAsia" w:ascii="黑体" w:hAnsi="黑体" w:eastAsia="黑体" w:cs="黑体"/>
          <w:color w:val="auto"/>
          <w:sz w:val="24"/>
          <w:szCs w:val="28"/>
          <w:lang w:val="en-US" w:eastAsia="zh-CN"/>
        </w:rPr>
        <w:t xml:space="preserve">.4  </w:t>
      </w:r>
      <w:r>
        <w:rPr>
          <w:rFonts w:hint="eastAsia" w:ascii="黑体" w:hAnsi="黑体" w:eastAsia="黑体" w:cs="黑体"/>
          <w:color w:val="auto"/>
          <w:sz w:val="24"/>
          <w:szCs w:val="28"/>
        </w:rPr>
        <w:t>能耗</w:t>
      </w:r>
      <w:r>
        <w:rPr>
          <w:rFonts w:hint="eastAsia" w:ascii="黑体" w:hAnsi="黑体" w:eastAsia="黑体" w:cs="黑体"/>
          <w:color w:val="auto"/>
          <w:sz w:val="24"/>
          <w:szCs w:val="28"/>
          <w:lang w:val="en-US" w:eastAsia="zh-CN"/>
        </w:rPr>
        <w:t>采集点</w:t>
      </w:r>
      <w:r>
        <w:rPr>
          <w:rFonts w:hint="eastAsia" w:ascii="黑体" w:hAnsi="黑体" w:eastAsia="黑体" w:cs="黑体"/>
          <w:color w:val="auto"/>
          <w:sz w:val="24"/>
          <w:szCs w:val="28"/>
        </w:rPr>
        <w:t>数据编码</w:t>
      </w:r>
      <w:r>
        <w:rPr>
          <w:rFonts w:hint="eastAsia" w:ascii="黑体" w:hAnsi="黑体" w:eastAsia="黑体" w:cs="黑体"/>
          <w:color w:val="auto"/>
          <w:sz w:val="24"/>
          <w:szCs w:val="28"/>
          <w:lang w:val="en-US" w:eastAsia="zh-CN"/>
        </w:rPr>
        <w:t>方法</w:t>
      </w:r>
    </w:p>
    <w:p w14:paraId="6FF7CCC1">
      <w:pPr>
        <w:spacing w:line="360" w:lineRule="auto"/>
        <w:rPr>
          <w:rFonts w:hint="eastAsia" w:ascii="Times New Roman" w:hAnsi="Times New Roman" w:eastAsia="宋体" w:cs="Times New Roman"/>
          <w:color w:val="auto"/>
          <w:sz w:val="24"/>
          <w:szCs w:val="28"/>
          <w:lang w:val="en-US" w:eastAsia="zh-CN"/>
        </w:rPr>
      </w:pPr>
      <w:r>
        <w:rPr>
          <w:rFonts w:hint="eastAsia" w:ascii="Times New Roman" w:hAnsi="Times New Roman" w:eastAsia="宋体" w:cs="Times New Roman"/>
          <w:color w:val="auto"/>
          <w:sz w:val="24"/>
          <w:szCs w:val="28"/>
          <w:lang w:val="en-US" w:eastAsia="zh-CN"/>
        </w:rPr>
        <w:t>B</w:t>
      </w:r>
      <w:r>
        <w:rPr>
          <w:rFonts w:hint="eastAsia" w:ascii="黑体" w:hAnsi="黑体" w:eastAsia="黑体" w:cs="黑体"/>
          <w:color w:val="auto"/>
          <w:sz w:val="24"/>
          <w:szCs w:val="28"/>
          <w:lang w:val="en-US" w:eastAsia="zh-CN"/>
        </w:rPr>
        <w:t>.4.1行政区划代码编码、建筑类别编码、建筑识别编码</w:t>
      </w:r>
    </w:p>
    <w:p w14:paraId="4DCBACDE">
      <w:pPr>
        <w:spacing w:line="360" w:lineRule="auto"/>
        <w:ind w:firstLine="480" w:firstLineChars="200"/>
        <w:rPr>
          <w:rFonts w:hint="eastAsia" w:ascii="Times New Roman" w:hAnsi="Times New Roman" w:eastAsia="宋体" w:cs="Times New Roman"/>
          <w:color w:val="auto"/>
          <w:sz w:val="24"/>
          <w:szCs w:val="28"/>
          <w:lang w:val="en-US" w:eastAsia="zh-CN"/>
        </w:rPr>
      </w:pPr>
      <w:r>
        <w:rPr>
          <w:rFonts w:hint="eastAsia" w:ascii="Times New Roman" w:hAnsi="Times New Roman" w:eastAsia="宋体" w:cs="Times New Roman"/>
          <w:color w:val="auto"/>
          <w:sz w:val="24"/>
          <w:szCs w:val="28"/>
          <w:lang w:val="en-US" w:eastAsia="zh-CN"/>
        </w:rPr>
        <w:t>行政区划代码编码（第1~6位）、建筑类别编码（第7位）、建筑识别编码（第8~10位）按照B.2.1、B.2.2、B.2.3规定方法编码。</w:t>
      </w:r>
    </w:p>
    <w:p w14:paraId="26254E54">
      <w:pPr>
        <w:spacing w:line="360" w:lineRule="auto"/>
        <w:rPr>
          <w:rFonts w:hint="eastAsia" w:ascii="Times New Roman" w:hAnsi="Times New Roman" w:eastAsia="宋体" w:cs="Times New Roman"/>
          <w:color w:val="auto"/>
          <w:sz w:val="24"/>
          <w:szCs w:val="28"/>
          <w:lang w:val="en-US" w:eastAsia="zh-CN"/>
        </w:rPr>
      </w:pPr>
      <w:r>
        <w:rPr>
          <w:rFonts w:hint="eastAsia" w:ascii="Times New Roman" w:hAnsi="Times New Roman" w:eastAsia="宋体" w:cs="Times New Roman"/>
          <w:color w:val="auto"/>
          <w:sz w:val="24"/>
          <w:szCs w:val="28"/>
          <w:lang w:val="en-US" w:eastAsia="zh-CN"/>
        </w:rPr>
        <w:t>B.4.2数据采集器识别编码</w:t>
      </w:r>
    </w:p>
    <w:p w14:paraId="1E552275">
      <w:pPr>
        <w:spacing w:line="360" w:lineRule="auto"/>
        <w:ind w:firstLine="480" w:firstLineChars="200"/>
        <w:rPr>
          <w:rFonts w:hint="eastAsia" w:ascii="Times New Roman" w:hAnsi="Times New Roman" w:eastAsia="宋体" w:cs="Times New Roman"/>
          <w:color w:val="auto"/>
          <w:sz w:val="24"/>
          <w:szCs w:val="28"/>
          <w:highlight w:val="none"/>
          <w:lang w:val="en-US" w:eastAsia="zh-CN"/>
        </w:rPr>
      </w:pPr>
      <w:r>
        <w:rPr>
          <w:rFonts w:hint="eastAsia" w:ascii="Times New Roman" w:hAnsi="Times New Roman" w:eastAsia="宋体" w:cs="Times New Roman"/>
          <w:color w:val="auto"/>
          <w:sz w:val="24"/>
          <w:szCs w:val="28"/>
          <w:lang w:val="en-US" w:eastAsia="zh-CN"/>
        </w:rPr>
        <w:t>第11、12位数编码为数据采集器识别编码，用2位阿拉伯数字表示，如01，02，03，…，99。根据单一建筑内的数据采集器布置数量，顺序编号。数据采集器识</w:t>
      </w:r>
      <w:r>
        <w:rPr>
          <w:rFonts w:hint="eastAsia" w:ascii="Times New Roman" w:hAnsi="Times New Roman" w:eastAsia="宋体" w:cs="Times New Roman"/>
          <w:color w:val="auto"/>
          <w:sz w:val="24"/>
          <w:szCs w:val="28"/>
          <w:highlight w:val="none"/>
          <w:lang w:val="en-US" w:eastAsia="zh-CN"/>
        </w:rPr>
        <w:t>别编码应由</w:t>
      </w:r>
      <w:r>
        <w:rPr>
          <w:rFonts w:hint="eastAsia" w:ascii="Times New Roman" w:hAnsi="Times New Roman" w:eastAsia="宋体" w:cs="Times New Roman"/>
          <w:color w:val="auto"/>
          <w:sz w:val="24"/>
          <w:szCs w:val="28"/>
          <w:highlight w:val="none"/>
        </w:rPr>
        <w:t>由</w:t>
      </w:r>
      <w:r>
        <w:rPr>
          <w:rFonts w:hint="eastAsia" w:ascii="Times New Roman" w:hAnsi="Times New Roman" w:eastAsia="宋体" w:cs="Times New Roman"/>
          <w:color w:val="auto"/>
          <w:sz w:val="24"/>
          <w:szCs w:val="28"/>
          <w:highlight w:val="none"/>
          <w:lang w:val="en-US" w:eastAsia="zh-CN"/>
        </w:rPr>
        <w:t>数据汇总平台统一规定。</w:t>
      </w:r>
    </w:p>
    <w:p w14:paraId="721E4162">
      <w:pPr>
        <w:spacing w:line="360" w:lineRule="auto"/>
        <w:rPr>
          <w:rFonts w:hint="eastAsia" w:ascii="黑体" w:hAnsi="黑体" w:eastAsia="黑体" w:cs="黑体"/>
          <w:color w:val="auto"/>
          <w:sz w:val="24"/>
          <w:szCs w:val="28"/>
          <w:lang w:val="en-US" w:eastAsia="zh-CN"/>
        </w:rPr>
      </w:pPr>
      <w:r>
        <w:rPr>
          <w:rFonts w:hint="eastAsia" w:ascii="Times New Roman" w:hAnsi="Times New Roman" w:eastAsia="宋体" w:cs="Times New Roman"/>
          <w:color w:val="auto"/>
          <w:sz w:val="24"/>
          <w:szCs w:val="28"/>
          <w:highlight w:val="none"/>
          <w:lang w:val="en-US" w:eastAsia="zh-CN"/>
        </w:rPr>
        <w:t>B</w:t>
      </w:r>
      <w:r>
        <w:rPr>
          <w:rFonts w:hint="eastAsia" w:ascii="黑体" w:hAnsi="黑体" w:eastAsia="黑体" w:cs="黑体"/>
          <w:color w:val="auto"/>
          <w:sz w:val="24"/>
          <w:szCs w:val="28"/>
          <w:lang w:val="en-US" w:eastAsia="zh-CN"/>
        </w:rPr>
        <w:t>.4.3  数据采集点识别编码</w:t>
      </w:r>
    </w:p>
    <w:p w14:paraId="4865888F">
      <w:pPr>
        <w:spacing w:line="360" w:lineRule="auto"/>
        <w:ind w:firstLine="480" w:firstLineChars="200"/>
        <w:rPr>
          <w:rFonts w:hint="eastAsia" w:ascii="Times New Roman" w:hAnsi="Times New Roman" w:eastAsia="宋体" w:cs="Times New Roman"/>
          <w:color w:val="auto"/>
          <w:sz w:val="24"/>
          <w:szCs w:val="28"/>
          <w:lang w:val="en-US" w:eastAsia="zh-CN"/>
        </w:rPr>
      </w:pPr>
      <w:r>
        <w:rPr>
          <w:rFonts w:hint="eastAsia" w:ascii="Times New Roman" w:hAnsi="Times New Roman" w:eastAsia="宋体" w:cs="Times New Roman"/>
          <w:color w:val="auto"/>
          <w:sz w:val="24"/>
          <w:szCs w:val="28"/>
          <w:highlight w:val="none"/>
          <w:lang w:val="en-US" w:eastAsia="zh-CN"/>
        </w:rPr>
        <w:t>第13~16位数编码为数据采集点识别编码，用4位阿拉伯数字表示，如0001，0002，0003，…，9999，根据单一建筑内数据采集点</w:t>
      </w:r>
      <w:r>
        <w:rPr>
          <w:rFonts w:hint="eastAsia" w:ascii="Times New Roman" w:hAnsi="Times New Roman" w:eastAsia="宋体" w:cs="Times New Roman"/>
          <w:color w:val="auto"/>
          <w:sz w:val="24"/>
          <w:szCs w:val="28"/>
          <w:lang w:val="en-US" w:eastAsia="zh-CN"/>
        </w:rPr>
        <w:t>的数量顺序编号。</w:t>
      </w:r>
    </w:p>
    <w:p w14:paraId="2D05C4E2">
      <w:pPr>
        <w:spacing w:line="360" w:lineRule="auto"/>
        <w:rPr>
          <w:rFonts w:hint="eastAsia" w:ascii="黑体" w:hAnsi="黑体" w:eastAsia="黑体" w:cs="黑体"/>
          <w:color w:val="auto"/>
          <w:sz w:val="24"/>
          <w:szCs w:val="28"/>
          <w:lang w:val="en-US" w:eastAsia="zh-CN"/>
        </w:rPr>
      </w:pPr>
      <w:r>
        <w:rPr>
          <w:rFonts w:hint="eastAsia" w:ascii="Times New Roman" w:hAnsi="Times New Roman" w:eastAsia="宋体" w:cs="Times New Roman"/>
          <w:color w:val="auto"/>
          <w:sz w:val="24"/>
          <w:szCs w:val="28"/>
          <w:lang w:val="en-US" w:eastAsia="zh-CN"/>
        </w:rPr>
        <w:t>B</w:t>
      </w:r>
      <w:r>
        <w:rPr>
          <w:rFonts w:hint="eastAsia" w:ascii="黑体" w:hAnsi="黑体" w:eastAsia="黑体" w:cs="黑体"/>
          <w:color w:val="auto"/>
          <w:sz w:val="24"/>
          <w:szCs w:val="28"/>
          <w:lang w:val="en-US" w:eastAsia="zh-CN"/>
        </w:rPr>
        <w:t>.5  编码实例</w:t>
      </w:r>
    </w:p>
    <w:p w14:paraId="00A1C556">
      <w:pPr>
        <w:spacing w:line="360" w:lineRule="auto"/>
        <w:rPr>
          <w:rFonts w:hint="eastAsia" w:ascii="Times New Roman" w:hAnsi="Times New Roman" w:eastAsia="宋体" w:cs="Times New Roman"/>
          <w:color w:val="auto"/>
          <w:sz w:val="24"/>
          <w:szCs w:val="28"/>
          <w:lang w:val="en-US" w:eastAsia="zh-CN"/>
        </w:rPr>
      </w:pPr>
      <w:bookmarkStart w:id="16" w:name="_Toc102449689"/>
      <w:bookmarkStart w:id="17" w:name="_Toc104388977"/>
      <w:r>
        <w:rPr>
          <w:rFonts w:hint="eastAsia" w:ascii="Times New Roman" w:hAnsi="Times New Roman" w:eastAsia="宋体" w:cs="Times New Roman"/>
          <w:color w:val="auto"/>
          <w:sz w:val="24"/>
          <w:szCs w:val="28"/>
          <w:lang w:val="en-US" w:eastAsia="zh-CN"/>
        </w:rPr>
        <w:t>B</w:t>
      </w:r>
      <w:r>
        <w:rPr>
          <w:rFonts w:hint="eastAsia" w:ascii="黑体" w:hAnsi="黑体" w:eastAsia="黑体" w:cs="黑体"/>
          <w:color w:val="auto"/>
          <w:sz w:val="24"/>
          <w:szCs w:val="28"/>
          <w:lang w:val="en-US" w:eastAsia="zh-CN"/>
        </w:rPr>
        <w:t>.5.1</w:t>
      </w:r>
      <w:r>
        <w:rPr>
          <w:rFonts w:hint="eastAsia" w:ascii="Times New Roman" w:hAnsi="Times New Roman" w:eastAsia="宋体" w:cs="Times New Roman"/>
          <w:color w:val="auto"/>
          <w:sz w:val="24"/>
          <w:szCs w:val="28"/>
          <w:lang w:val="en-US" w:eastAsia="zh-CN"/>
        </w:rPr>
        <w:t xml:space="preserve">  建筑代码示例</w:t>
      </w:r>
      <w:bookmarkEnd w:id="16"/>
      <w:r>
        <w:rPr>
          <w:rFonts w:hint="eastAsia" w:ascii="Times New Roman" w:hAnsi="Times New Roman" w:eastAsia="宋体" w:cs="Times New Roman"/>
          <w:color w:val="auto"/>
          <w:sz w:val="24"/>
          <w:szCs w:val="28"/>
          <w:lang w:val="en-US" w:eastAsia="zh-CN"/>
        </w:rPr>
        <w:t>，见表</w:t>
      </w:r>
      <w:bookmarkEnd w:id="17"/>
      <w:r>
        <w:rPr>
          <w:rFonts w:hint="eastAsia" w:ascii="Times New Roman" w:hAnsi="Times New Roman" w:eastAsia="宋体" w:cs="Times New Roman"/>
          <w:color w:val="auto"/>
          <w:sz w:val="24"/>
          <w:szCs w:val="28"/>
          <w:lang w:val="en-US" w:eastAsia="zh-CN"/>
        </w:rPr>
        <w:t xml:space="preserve">B.6。 </w:t>
      </w:r>
    </w:p>
    <w:p w14:paraId="2C1AB34A">
      <w:pPr>
        <w:spacing w:line="360" w:lineRule="auto"/>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szCs w:val="21"/>
        </w:rPr>
        <w:t>表</w:t>
      </w:r>
      <w:r>
        <w:rPr>
          <w:rFonts w:hint="default" w:ascii="Times New Roman" w:hAnsi="Times New Roman" w:eastAsia="黑体" w:cs="Times New Roman"/>
          <w:color w:val="auto"/>
          <w:szCs w:val="21"/>
          <w:lang w:val="en-US" w:eastAsia="zh-CN"/>
        </w:rPr>
        <w:t>B.</w:t>
      </w:r>
      <w:r>
        <w:rPr>
          <w:rFonts w:hint="eastAsia" w:ascii="黑体" w:hAnsi="黑体" w:eastAsia="黑体" w:cs="黑体"/>
          <w:color w:val="auto"/>
          <w:szCs w:val="21"/>
          <w:lang w:val="en-US" w:eastAsia="zh-CN"/>
        </w:rPr>
        <w:t>6</w:t>
      </w:r>
      <w:r>
        <w:rPr>
          <w:rFonts w:hint="default" w:ascii="Times New Roman" w:hAnsi="Times New Roman" w:eastAsia="黑体" w:cs="Times New Roman"/>
          <w:color w:val="auto"/>
          <w:szCs w:val="21"/>
        </w:rPr>
        <w:t>建筑代码示例</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4627"/>
        <w:gridCol w:w="2852"/>
      </w:tblGrid>
      <w:tr w14:paraId="1FFE7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14:paraId="1D10EE78">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序号</w:t>
            </w:r>
          </w:p>
        </w:tc>
        <w:tc>
          <w:tcPr>
            <w:tcW w:w="4627" w:type="dxa"/>
            <w:vAlign w:val="center"/>
          </w:tcPr>
          <w:p w14:paraId="25E48A5E">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建筑所在地和建筑描述分段与组合示例</w:t>
            </w:r>
          </w:p>
        </w:tc>
        <w:tc>
          <w:tcPr>
            <w:tcW w:w="2852" w:type="dxa"/>
            <w:vAlign w:val="center"/>
          </w:tcPr>
          <w:p w14:paraId="66F50407">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代码</w:t>
            </w:r>
          </w:p>
        </w:tc>
      </w:tr>
      <w:tr w14:paraId="78E40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14:paraId="597F4DF9">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1</w:t>
            </w:r>
          </w:p>
        </w:tc>
        <w:tc>
          <w:tcPr>
            <w:tcW w:w="4627" w:type="dxa"/>
            <w:vAlign w:val="center"/>
          </w:tcPr>
          <w:p w14:paraId="500D7FE1">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北京市</w:t>
            </w:r>
          </w:p>
        </w:tc>
        <w:tc>
          <w:tcPr>
            <w:tcW w:w="2852" w:type="dxa"/>
            <w:vAlign w:val="center"/>
          </w:tcPr>
          <w:p w14:paraId="5360116D">
            <w:pPr>
              <w:widowControl/>
              <w:autoSpaceDE w:val="0"/>
              <w:autoSpaceDN w:val="0"/>
              <w:ind w:firstLine="18" w:firstLineChars="1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110100</w:t>
            </w:r>
          </w:p>
        </w:tc>
      </w:tr>
      <w:tr w14:paraId="6D658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14:paraId="65E57EFD">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2</w:t>
            </w:r>
          </w:p>
        </w:tc>
        <w:tc>
          <w:tcPr>
            <w:tcW w:w="4627" w:type="dxa"/>
            <w:vAlign w:val="center"/>
          </w:tcPr>
          <w:p w14:paraId="6626AC78">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北京市 东城区</w:t>
            </w:r>
          </w:p>
        </w:tc>
        <w:tc>
          <w:tcPr>
            <w:tcW w:w="2852" w:type="dxa"/>
            <w:vAlign w:val="center"/>
          </w:tcPr>
          <w:p w14:paraId="03E441DF">
            <w:pPr>
              <w:widowControl/>
              <w:autoSpaceDE w:val="0"/>
              <w:autoSpaceDN w:val="0"/>
              <w:ind w:firstLine="18" w:firstLineChars="1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110101</w:t>
            </w:r>
          </w:p>
        </w:tc>
      </w:tr>
      <w:tr w14:paraId="19741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14:paraId="04E0F625">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3</w:t>
            </w:r>
          </w:p>
        </w:tc>
        <w:tc>
          <w:tcPr>
            <w:tcW w:w="4627" w:type="dxa"/>
            <w:vAlign w:val="center"/>
          </w:tcPr>
          <w:p w14:paraId="504ECAED">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北京市 朝阳区</w:t>
            </w:r>
          </w:p>
        </w:tc>
        <w:tc>
          <w:tcPr>
            <w:tcW w:w="2852" w:type="dxa"/>
            <w:vAlign w:val="center"/>
          </w:tcPr>
          <w:p w14:paraId="1A6651D2">
            <w:pPr>
              <w:widowControl/>
              <w:autoSpaceDE w:val="0"/>
              <w:autoSpaceDN w:val="0"/>
              <w:ind w:firstLine="18" w:firstLineChars="1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110105</w:t>
            </w:r>
          </w:p>
        </w:tc>
      </w:tr>
      <w:tr w14:paraId="3540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14:paraId="4D96D299">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4</w:t>
            </w:r>
          </w:p>
        </w:tc>
        <w:tc>
          <w:tcPr>
            <w:tcW w:w="4627" w:type="dxa"/>
            <w:vAlign w:val="center"/>
          </w:tcPr>
          <w:p w14:paraId="72DEC463">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北京市 东城区 第001号办公建筑</w:t>
            </w:r>
          </w:p>
        </w:tc>
        <w:tc>
          <w:tcPr>
            <w:tcW w:w="2852" w:type="dxa"/>
            <w:vAlign w:val="center"/>
          </w:tcPr>
          <w:p w14:paraId="24DD4673">
            <w:pPr>
              <w:widowControl/>
              <w:autoSpaceDE w:val="0"/>
              <w:autoSpaceDN w:val="0"/>
              <w:ind w:firstLine="18" w:firstLineChars="1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110101 A 001</w:t>
            </w:r>
          </w:p>
        </w:tc>
      </w:tr>
      <w:tr w14:paraId="46FC0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14:paraId="06AB4C59">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5</w:t>
            </w:r>
          </w:p>
        </w:tc>
        <w:tc>
          <w:tcPr>
            <w:tcW w:w="4627" w:type="dxa"/>
            <w:vAlign w:val="center"/>
          </w:tcPr>
          <w:p w14:paraId="2C7BC2FE">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北京市 朝阳区 第999号宾馆饭店建筑</w:t>
            </w:r>
          </w:p>
        </w:tc>
        <w:tc>
          <w:tcPr>
            <w:tcW w:w="2852" w:type="dxa"/>
            <w:vAlign w:val="center"/>
          </w:tcPr>
          <w:p w14:paraId="1DA1CE62">
            <w:pPr>
              <w:widowControl/>
              <w:autoSpaceDE w:val="0"/>
              <w:autoSpaceDN w:val="0"/>
              <w:ind w:firstLine="18" w:firstLineChars="1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110105 C 999</w:t>
            </w:r>
          </w:p>
        </w:tc>
      </w:tr>
    </w:tbl>
    <w:p w14:paraId="56C6A915">
      <w:pPr>
        <w:widowControl/>
        <w:jc w:val="center"/>
        <w:textAlignment w:val="baseline"/>
        <w:rPr>
          <w:rFonts w:hint="default" w:ascii="Times New Roman" w:hAnsi="Times New Roman" w:eastAsia="宋体" w:cs="Times New Roman"/>
          <w:color w:val="auto"/>
          <w:kern w:val="21"/>
          <w:sz w:val="24"/>
          <w:szCs w:val="24"/>
        </w:rPr>
      </w:pPr>
      <w:bookmarkStart w:id="18" w:name="_Toc102449690"/>
    </w:p>
    <w:p w14:paraId="194E9184">
      <w:pPr>
        <w:spacing w:line="360" w:lineRule="auto"/>
        <w:rPr>
          <w:rFonts w:hint="default" w:ascii="Times New Roman" w:hAnsi="Times New Roman" w:eastAsia="宋体" w:cs="Times New Roman"/>
          <w:color w:val="auto"/>
          <w:sz w:val="24"/>
          <w:szCs w:val="28"/>
          <w:lang w:val="en-US" w:eastAsia="zh-CN"/>
        </w:rPr>
      </w:pPr>
      <w:bookmarkStart w:id="19" w:name="_Toc104388978"/>
      <w:r>
        <w:rPr>
          <w:rFonts w:hint="default" w:ascii="Times New Roman" w:hAnsi="Times New Roman" w:eastAsia="宋体" w:cs="Times New Roman"/>
          <w:color w:val="auto"/>
          <w:sz w:val="24"/>
          <w:szCs w:val="28"/>
          <w:lang w:val="en-US" w:eastAsia="zh-CN"/>
        </w:rPr>
        <w:t>B</w:t>
      </w:r>
      <w:r>
        <w:rPr>
          <w:rFonts w:hint="default" w:ascii="黑体" w:hAnsi="黑体" w:eastAsia="黑体" w:cs="黑体"/>
          <w:color w:val="auto"/>
          <w:sz w:val="24"/>
          <w:szCs w:val="28"/>
          <w:lang w:val="en-US" w:eastAsia="zh-CN"/>
        </w:rPr>
        <w:t xml:space="preserve">.5.2 </w:t>
      </w:r>
      <w:r>
        <w:rPr>
          <w:rFonts w:hint="default" w:ascii="Times New Roman" w:hAnsi="Times New Roman" w:eastAsia="宋体" w:cs="Times New Roman"/>
          <w:color w:val="auto"/>
          <w:sz w:val="24"/>
          <w:szCs w:val="28"/>
          <w:lang w:val="en-US" w:eastAsia="zh-CN"/>
        </w:rPr>
        <w:t xml:space="preserve"> 能耗数据编码示例</w:t>
      </w:r>
      <w:bookmarkEnd w:id="18"/>
      <w:r>
        <w:rPr>
          <w:rFonts w:hint="default" w:ascii="Times New Roman" w:hAnsi="Times New Roman" w:eastAsia="宋体" w:cs="Times New Roman"/>
          <w:color w:val="auto"/>
          <w:sz w:val="24"/>
          <w:szCs w:val="28"/>
          <w:lang w:val="en-US" w:eastAsia="zh-CN"/>
        </w:rPr>
        <w:t>，见表</w:t>
      </w:r>
      <w:bookmarkEnd w:id="19"/>
      <w:r>
        <w:rPr>
          <w:rFonts w:hint="default" w:ascii="Times New Roman" w:hAnsi="Times New Roman" w:eastAsia="宋体" w:cs="Times New Roman"/>
          <w:color w:val="auto"/>
          <w:sz w:val="24"/>
          <w:szCs w:val="28"/>
          <w:lang w:val="en-US" w:eastAsia="zh-CN"/>
        </w:rPr>
        <w:t>B.7。</w:t>
      </w:r>
    </w:p>
    <w:p w14:paraId="2B464121">
      <w:pPr>
        <w:spacing w:line="360" w:lineRule="auto"/>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szCs w:val="21"/>
        </w:rPr>
        <w:t>表</w:t>
      </w:r>
      <w:r>
        <w:rPr>
          <w:rFonts w:hint="default" w:ascii="Times New Roman" w:hAnsi="Times New Roman" w:eastAsia="黑体" w:cs="Times New Roman"/>
          <w:color w:val="auto"/>
          <w:szCs w:val="21"/>
          <w:lang w:val="en-US" w:eastAsia="zh-CN"/>
        </w:rPr>
        <w:t>B.</w:t>
      </w:r>
      <w:r>
        <w:rPr>
          <w:rFonts w:hint="eastAsia" w:ascii="黑体" w:hAnsi="黑体" w:eastAsia="黑体" w:cs="黑体"/>
          <w:color w:val="auto"/>
          <w:szCs w:val="21"/>
          <w:lang w:val="en-US" w:eastAsia="zh-CN"/>
        </w:rPr>
        <w:t>7</w:t>
      </w:r>
      <w:r>
        <w:rPr>
          <w:rFonts w:hint="default" w:ascii="Times New Roman" w:hAnsi="Times New Roman" w:eastAsia="黑体" w:cs="Times New Roman"/>
          <w:color w:val="auto"/>
          <w:szCs w:val="21"/>
        </w:rPr>
        <w:t xml:space="preserve"> 能耗数据编码示例</w:t>
      </w:r>
    </w:p>
    <w:tbl>
      <w:tblPr>
        <w:tblStyle w:val="11"/>
        <w:tblW w:w="82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4625"/>
        <w:gridCol w:w="2830"/>
      </w:tblGrid>
      <w:tr w14:paraId="673F9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14:paraId="3BFF9DF0">
            <w:pPr>
              <w:keepNext/>
              <w:autoSpaceDE w:val="0"/>
              <w:autoSpaceDN w:val="0"/>
              <w:spacing w:before="50" w:after="5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序号</w:t>
            </w:r>
          </w:p>
        </w:tc>
        <w:tc>
          <w:tcPr>
            <w:tcW w:w="4625" w:type="dxa"/>
            <w:vAlign w:val="center"/>
          </w:tcPr>
          <w:p w14:paraId="60E72DC7">
            <w:pPr>
              <w:keepNext/>
              <w:autoSpaceDE w:val="0"/>
              <w:autoSpaceDN w:val="0"/>
              <w:spacing w:before="50" w:after="5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能耗数据的描述分段与组合示例</w:t>
            </w:r>
          </w:p>
        </w:tc>
        <w:tc>
          <w:tcPr>
            <w:tcW w:w="2830" w:type="dxa"/>
            <w:vAlign w:val="center"/>
          </w:tcPr>
          <w:p w14:paraId="51455289">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编码</w:t>
            </w:r>
          </w:p>
        </w:tc>
      </w:tr>
      <w:tr w14:paraId="783CD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14:paraId="27D6B5D4">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1</w:t>
            </w:r>
          </w:p>
        </w:tc>
        <w:tc>
          <w:tcPr>
            <w:tcW w:w="4625" w:type="dxa"/>
            <w:vAlign w:val="center"/>
          </w:tcPr>
          <w:p w14:paraId="3757A6EB">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北京市 东城区 第001号商场建筑 电 照明插座用电</w:t>
            </w:r>
          </w:p>
        </w:tc>
        <w:tc>
          <w:tcPr>
            <w:tcW w:w="2830" w:type="dxa"/>
            <w:vAlign w:val="center"/>
          </w:tcPr>
          <w:p w14:paraId="49372FDA">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110101 B 001 01 A 1 0</w:t>
            </w:r>
          </w:p>
        </w:tc>
      </w:tr>
      <w:tr w14:paraId="49070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14:paraId="2C2F41B8">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2</w:t>
            </w:r>
          </w:p>
        </w:tc>
        <w:tc>
          <w:tcPr>
            <w:tcW w:w="4625" w:type="dxa"/>
            <w:vAlign w:val="center"/>
          </w:tcPr>
          <w:p w14:paraId="49D85296">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吉林省长春市 南关区 第009号办公建筑 电 空调用电 冷热站 冷却泵</w:t>
            </w:r>
          </w:p>
        </w:tc>
        <w:tc>
          <w:tcPr>
            <w:tcW w:w="2830" w:type="dxa"/>
            <w:vAlign w:val="center"/>
          </w:tcPr>
          <w:p w14:paraId="6C37A2A2">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220102 A 009 01 B 1 B</w:t>
            </w:r>
          </w:p>
        </w:tc>
      </w:tr>
      <w:tr w14:paraId="197BA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14:paraId="168BEE32">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3</w:t>
            </w:r>
          </w:p>
        </w:tc>
        <w:tc>
          <w:tcPr>
            <w:tcW w:w="4625" w:type="dxa"/>
            <w:vAlign w:val="center"/>
          </w:tcPr>
          <w:p w14:paraId="5ED777E4">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北京市 朝阳区 第099号宾馆饭店建筑 水</w:t>
            </w:r>
          </w:p>
        </w:tc>
        <w:tc>
          <w:tcPr>
            <w:tcW w:w="2830" w:type="dxa"/>
            <w:vAlign w:val="center"/>
          </w:tcPr>
          <w:p w14:paraId="585FFDB2">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110105 C 099 02 0 0 0</w:t>
            </w:r>
          </w:p>
        </w:tc>
      </w:tr>
    </w:tbl>
    <w:p w14:paraId="2159C58D">
      <w:pPr>
        <w:widowControl/>
        <w:textAlignment w:val="baseline"/>
        <w:rPr>
          <w:rFonts w:hint="default" w:ascii="Times New Roman" w:hAnsi="Times New Roman" w:eastAsia="宋体" w:cs="Times New Roman"/>
          <w:color w:val="auto"/>
          <w:kern w:val="21"/>
          <w:sz w:val="24"/>
          <w:szCs w:val="24"/>
        </w:rPr>
      </w:pPr>
    </w:p>
    <w:p w14:paraId="6535A7FA">
      <w:pPr>
        <w:spacing w:line="360" w:lineRule="auto"/>
        <w:rPr>
          <w:rFonts w:hint="default" w:ascii="Times New Roman" w:hAnsi="Times New Roman" w:eastAsia="宋体" w:cs="Times New Roman"/>
          <w:color w:val="auto"/>
          <w:sz w:val="24"/>
          <w:szCs w:val="28"/>
          <w:lang w:val="en-US" w:eastAsia="zh-CN"/>
        </w:rPr>
      </w:pPr>
      <w:r>
        <w:rPr>
          <w:rFonts w:hint="default" w:ascii="Times New Roman" w:hAnsi="Times New Roman" w:eastAsia="宋体" w:cs="Times New Roman"/>
          <w:color w:val="auto"/>
          <w:sz w:val="24"/>
          <w:szCs w:val="28"/>
          <w:lang w:val="en-US" w:eastAsia="zh-CN"/>
        </w:rPr>
        <w:t>B</w:t>
      </w:r>
      <w:r>
        <w:rPr>
          <w:rFonts w:hint="default" w:ascii="黑体" w:hAnsi="黑体" w:eastAsia="黑体" w:cs="黑体"/>
          <w:color w:val="auto"/>
          <w:sz w:val="24"/>
          <w:szCs w:val="28"/>
          <w:lang w:val="en-US" w:eastAsia="zh-CN"/>
        </w:rPr>
        <w:t xml:space="preserve">.5.3 </w:t>
      </w:r>
      <w:r>
        <w:rPr>
          <w:rFonts w:hint="default" w:ascii="Times New Roman" w:hAnsi="Times New Roman" w:eastAsia="宋体" w:cs="Times New Roman"/>
          <w:color w:val="auto"/>
          <w:sz w:val="24"/>
          <w:szCs w:val="28"/>
          <w:lang w:val="en-US" w:eastAsia="zh-CN"/>
        </w:rPr>
        <w:t xml:space="preserve"> 能耗数据采集端识别编码示例，见表B.8。</w:t>
      </w:r>
    </w:p>
    <w:p w14:paraId="67A5FC49">
      <w:pPr>
        <w:spacing w:line="360" w:lineRule="auto"/>
        <w:jc w:val="center"/>
        <w:rPr>
          <w:rFonts w:hint="default" w:ascii="Times New Roman" w:hAnsi="Times New Roman" w:eastAsia="黑体" w:cs="Times New Roman"/>
          <w:color w:val="auto"/>
          <w:szCs w:val="21"/>
        </w:rPr>
      </w:pPr>
      <w:r>
        <w:rPr>
          <w:rFonts w:hint="default" w:ascii="Times New Roman" w:hAnsi="Times New Roman" w:eastAsia="黑体" w:cs="Times New Roman"/>
          <w:color w:val="auto"/>
          <w:szCs w:val="21"/>
        </w:rPr>
        <w:t>表</w:t>
      </w:r>
      <w:r>
        <w:rPr>
          <w:rFonts w:hint="default" w:ascii="Times New Roman" w:hAnsi="Times New Roman" w:eastAsia="黑体" w:cs="Times New Roman"/>
          <w:color w:val="auto"/>
          <w:szCs w:val="21"/>
          <w:lang w:val="en-US" w:eastAsia="zh-CN"/>
        </w:rPr>
        <w:t>B.</w:t>
      </w:r>
      <w:r>
        <w:rPr>
          <w:rFonts w:hint="eastAsia" w:ascii="黑体" w:hAnsi="黑体" w:eastAsia="黑体" w:cs="黑体"/>
          <w:color w:val="auto"/>
          <w:szCs w:val="21"/>
          <w:lang w:val="en-US" w:eastAsia="zh-CN"/>
        </w:rPr>
        <w:t>8</w:t>
      </w:r>
      <w:r>
        <w:rPr>
          <w:rFonts w:hint="default" w:ascii="Times New Roman" w:hAnsi="Times New Roman" w:eastAsia="黑体" w:cs="Times New Roman"/>
          <w:color w:val="auto"/>
          <w:szCs w:val="21"/>
        </w:rPr>
        <w:t xml:space="preserve"> 能耗数据采集点识别编码示例</w:t>
      </w:r>
    </w:p>
    <w:tbl>
      <w:tblPr>
        <w:tblStyle w:val="11"/>
        <w:tblW w:w="8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4620"/>
        <w:gridCol w:w="2880"/>
      </w:tblGrid>
      <w:tr w14:paraId="57135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14:paraId="0656F53A">
            <w:pPr>
              <w:keepNext/>
              <w:autoSpaceDE w:val="0"/>
              <w:autoSpaceDN w:val="0"/>
              <w:spacing w:before="50" w:after="5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序号</w:t>
            </w:r>
          </w:p>
        </w:tc>
        <w:tc>
          <w:tcPr>
            <w:tcW w:w="4620" w:type="dxa"/>
            <w:vAlign w:val="center"/>
          </w:tcPr>
          <w:p w14:paraId="401921F2">
            <w:pPr>
              <w:keepNext/>
              <w:autoSpaceDE w:val="0"/>
              <w:autoSpaceDN w:val="0"/>
              <w:spacing w:before="50" w:after="5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能耗数据采集端识别编码的描述分段与组合示例</w:t>
            </w:r>
          </w:p>
        </w:tc>
        <w:tc>
          <w:tcPr>
            <w:tcW w:w="2880" w:type="dxa"/>
            <w:vAlign w:val="center"/>
          </w:tcPr>
          <w:p w14:paraId="10393C41">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编码</w:t>
            </w:r>
          </w:p>
        </w:tc>
      </w:tr>
      <w:tr w14:paraId="0A354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14:paraId="2A275F32">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1</w:t>
            </w:r>
          </w:p>
        </w:tc>
        <w:tc>
          <w:tcPr>
            <w:tcW w:w="4620" w:type="dxa"/>
            <w:vAlign w:val="center"/>
          </w:tcPr>
          <w:p w14:paraId="42850842">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北京市 朝阳区 第025号医疗卫生建筑 第08号数据采集器 第0003号采集点</w:t>
            </w:r>
          </w:p>
        </w:tc>
        <w:tc>
          <w:tcPr>
            <w:tcW w:w="2880" w:type="dxa"/>
            <w:vAlign w:val="center"/>
          </w:tcPr>
          <w:p w14:paraId="4051BDE5">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110105 E 025 08 0003</w:t>
            </w:r>
          </w:p>
        </w:tc>
      </w:tr>
      <w:tr w14:paraId="47BE5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6" w:type="dxa"/>
            <w:vAlign w:val="center"/>
          </w:tcPr>
          <w:p w14:paraId="6DEFF9DC">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2</w:t>
            </w:r>
          </w:p>
        </w:tc>
        <w:tc>
          <w:tcPr>
            <w:tcW w:w="4620" w:type="dxa"/>
            <w:vAlign w:val="center"/>
          </w:tcPr>
          <w:p w14:paraId="67E8C45A">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吉林省长春市 南关区 第009号办公建筑 第25号数据采集器 第0112号采集点</w:t>
            </w:r>
          </w:p>
        </w:tc>
        <w:tc>
          <w:tcPr>
            <w:tcW w:w="2880" w:type="dxa"/>
            <w:vAlign w:val="center"/>
          </w:tcPr>
          <w:p w14:paraId="6820E7CE">
            <w:pPr>
              <w:widowControl/>
              <w:autoSpaceDE w:val="0"/>
              <w:autoSpaceDN w:val="0"/>
              <w:jc w:val="center"/>
              <w:rPr>
                <w:rFonts w:hint="default" w:ascii="Times New Roman" w:hAnsi="Times New Roman" w:eastAsia="宋体" w:cs="Times New Roman"/>
                <w:color w:val="auto"/>
                <w:kern w:val="0"/>
                <w:sz w:val="18"/>
                <w:szCs w:val="18"/>
              </w:rPr>
            </w:pPr>
            <w:r>
              <w:rPr>
                <w:rFonts w:hint="default" w:ascii="Times New Roman" w:hAnsi="Times New Roman" w:eastAsia="宋体" w:cs="Times New Roman"/>
                <w:color w:val="auto"/>
                <w:kern w:val="0"/>
                <w:sz w:val="18"/>
                <w:szCs w:val="18"/>
              </w:rPr>
              <w:t>220102 A 009 25 0112</w:t>
            </w:r>
          </w:p>
        </w:tc>
      </w:tr>
    </w:tbl>
    <w:p w14:paraId="676224C8">
      <w:pPr>
        <w:spacing w:line="360" w:lineRule="auto"/>
        <w:rPr>
          <w:rFonts w:hint="default" w:ascii="Times New Roman" w:hAnsi="Times New Roman" w:eastAsia="宋体" w:cs="Times New Roman"/>
          <w:color w:val="4874CB" w:themeColor="accent1"/>
          <w:sz w:val="24"/>
          <w:szCs w:val="28"/>
          <w:lang w:val="en-US" w:eastAsia="zh-CN"/>
          <w14:textFill>
            <w14:solidFill>
              <w14:schemeClr w14:val="accent1"/>
            </w14:solidFill>
          </w14:textFill>
        </w:rPr>
      </w:pPr>
    </w:p>
    <w:p w14:paraId="1B0D0243">
      <w:pPr>
        <w:spacing w:line="360" w:lineRule="auto"/>
        <w:jc w:val="right"/>
        <w:rPr>
          <w:rFonts w:hint="eastAsia" w:ascii="Times New Roman" w:hAnsi="Times New Roman" w:eastAsia="宋体" w:cs="Times New Roman"/>
          <w:color w:val="4874CB" w:themeColor="accent1"/>
          <w:sz w:val="24"/>
          <w:szCs w:val="28"/>
          <w14:textFill>
            <w14:solidFill>
              <w14:schemeClr w14:val="accent1"/>
            </w14:solidFill>
          </w14:textFill>
        </w:rPr>
        <w:sectPr>
          <w:pgSz w:w="11906" w:h="16838"/>
          <w:pgMar w:top="1440" w:right="1800" w:bottom="1440" w:left="1800" w:header="851" w:footer="992" w:gutter="0"/>
          <w:cols w:space="425" w:num="1"/>
          <w:docGrid w:type="lines" w:linePitch="312" w:charSpace="0"/>
        </w:sectPr>
      </w:pPr>
    </w:p>
    <w:p w14:paraId="26A32196">
      <w:pPr>
        <w:pStyle w:val="2"/>
        <w:spacing w:before="0" w:after="0" w:line="360" w:lineRule="auto"/>
        <w:jc w:val="left"/>
        <w:rPr>
          <w:rFonts w:hint="eastAsia" w:ascii="黑体" w:hAnsi="黑体" w:eastAsia="黑体"/>
          <w:sz w:val="24"/>
          <w:szCs w:val="24"/>
          <w:lang w:val="en-US" w:eastAsia="zh-CN"/>
        </w:rPr>
      </w:pPr>
      <w:r>
        <w:rPr>
          <w:rFonts w:hint="eastAsia" w:ascii="黑体" w:hAnsi="黑体" w:eastAsia="黑体"/>
          <w:b w:val="0"/>
          <w:bCs w:val="0"/>
          <w:sz w:val="24"/>
          <w:szCs w:val="24"/>
        </w:rPr>
        <w:t>附录</w:t>
      </w:r>
      <w:r>
        <w:rPr>
          <w:rFonts w:hint="eastAsia" w:ascii="黑体" w:hAnsi="黑体" w:eastAsia="黑体"/>
          <w:b w:val="0"/>
          <w:bCs w:val="0"/>
          <w:sz w:val="24"/>
          <w:szCs w:val="24"/>
          <w:lang w:val="en-US" w:eastAsia="zh-CN"/>
        </w:rPr>
        <w:t>C</w:t>
      </w:r>
    </w:p>
    <w:p w14:paraId="2AB01B7B">
      <w:pPr>
        <w:spacing w:line="360" w:lineRule="auto"/>
        <w:jc w:val="center"/>
        <w:rPr>
          <w:rFonts w:hint="eastAsia" w:ascii="黑体" w:hAnsi="黑体" w:eastAsia="黑体"/>
          <w:sz w:val="24"/>
          <w:szCs w:val="24"/>
          <w:lang w:val="en-US" w:eastAsia="zh-CN"/>
        </w:rPr>
      </w:pPr>
      <w:r>
        <w:rPr>
          <w:rFonts w:hint="eastAsia" w:ascii="黑体" w:hAnsi="黑体" w:eastAsia="黑体"/>
          <w:sz w:val="24"/>
          <w:szCs w:val="24"/>
        </w:rPr>
        <w:t>建筑碳排放监测平台整体不确定度分级定性评估</w:t>
      </w:r>
      <w:r>
        <w:rPr>
          <w:rFonts w:hint="eastAsia" w:ascii="黑体" w:hAnsi="黑体" w:eastAsia="黑体"/>
          <w:sz w:val="24"/>
          <w:szCs w:val="24"/>
          <w:lang w:val="en-US" w:eastAsia="zh-CN"/>
        </w:rPr>
        <w:t>示例</w:t>
      </w:r>
    </w:p>
    <w:p w14:paraId="5A9C8652">
      <w:pPr>
        <w:spacing w:line="360" w:lineRule="auto"/>
        <w:ind w:firstLine="480" w:firstLineChars="200"/>
        <w:rPr>
          <w:rFonts w:hint="default" w:ascii="Times New Roman" w:hAnsi="Times New Roman" w:eastAsia="宋体" w:cs="Times New Roman"/>
          <w:sz w:val="24"/>
          <w:szCs w:val="28"/>
          <w:lang w:val="en-US" w:eastAsia="zh-CN"/>
        </w:rPr>
      </w:pPr>
      <w:r>
        <w:rPr>
          <w:rFonts w:hint="eastAsia" w:ascii="Times New Roman" w:hAnsi="Times New Roman" w:eastAsia="宋体" w:cs="Times New Roman"/>
          <w:sz w:val="24"/>
          <w:szCs w:val="28"/>
          <w:lang w:val="en-US" w:eastAsia="zh-CN"/>
        </w:rPr>
        <w:t>某</w:t>
      </w:r>
      <w:r>
        <w:rPr>
          <w:rFonts w:hint="eastAsia" w:ascii="Times New Roman" w:hAnsi="Times New Roman" w:eastAsia="宋体" w:cs="Times New Roman"/>
          <w:sz w:val="24"/>
          <w:szCs w:val="28"/>
        </w:rPr>
        <w:t>平台</w:t>
      </w:r>
      <w:r>
        <w:rPr>
          <w:rFonts w:hint="eastAsia" w:ascii="Times New Roman" w:hAnsi="Times New Roman" w:eastAsia="宋体" w:cs="Times New Roman"/>
          <w:sz w:val="24"/>
          <w:szCs w:val="28"/>
          <w:lang w:val="en-US" w:eastAsia="zh-CN"/>
        </w:rPr>
        <w:t>为建筑部分生命周期的碳排放监测平台，包括主要</w:t>
      </w:r>
      <w:r>
        <w:rPr>
          <w:rFonts w:hint="eastAsia" w:ascii="Times New Roman" w:hAnsi="Times New Roman" w:eastAsia="宋体" w:cs="Times New Roman"/>
          <w:color w:val="auto"/>
          <w:sz w:val="24"/>
          <w:szCs w:val="28"/>
          <w:lang w:val="en-US" w:eastAsia="zh-CN"/>
        </w:rPr>
        <w:t>建材生产加工阶段和建筑运行阶段</w:t>
      </w:r>
      <w:r>
        <w:rPr>
          <w:rFonts w:hint="eastAsia" w:ascii="Times New Roman" w:hAnsi="Times New Roman" w:eastAsia="宋体" w:cs="Times New Roman"/>
          <w:sz w:val="24"/>
          <w:szCs w:val="28"/>
        </w:rPr>
        <w:t>。</w:t>
      </w:r>
      <w:r>
        <w:rPr>
          <w:rFonts w:hint="eastAsia" w:ascii="Times New Roman" w:hAnsi="Times New Roman" w:eastAsia="宋体" w:cs="Times New Roman"/>
          <w:sz w:val="24"/>
          <w:szCs w:val="28"/>
          <w:lang w:val="en-US" w:eastAsia="zh-CN"/>
        </w:rPr>
        <w:t>主要监测项目见表C.1。</w:t>
      </w:r>
    </w:p>
    <w:p w14:paraId="69FB1317">
      <w:pPr>
        <w:spacing w:line="360" w:lineRule="auto"/>
        <w:jc w:val="center"/>
        <w:rPr>
          <w:rFonts w:ascii="黑体" w:hAnsi="黑体" w:eastAsia="黑体" w:cs="Times New Roman"/>
          <w:szCs w:val="21"/>
        </w:rPr>
      </w:pPr>
      <w:r>
        <w:rPr>
          <w:rFonts w:hint="eastAsia" w:ascii="黑体" w:hAnsi="黑体" w:eastAsia="黑体" w:cs="Times New Roman"/>
          <w:szCs w:val="21"/>
        </w:rPr>
        <w:t>表</w:t>
      </w:r>
      <w:r>
        <w:rPr>
          <w:rFonts w:hint="eastAsia" w:ascii="Times New Roman" w:hAnsi="Times New Roman" w:eastAsia="黑体" w:cs="Times New Roman"/>
          <w:szCs w:val="21"/>
          <w:lang w:val="en-US" w:eastAsia="zh-CN"/>
        </w:rPr>
        <w:t>C</w:t>
      </w:r>
      <w:r>
        <w:rPr>
          <w:rFonts w:ascii="Times New Roman" w:hAnsi="Times New Roman" w:eastAsia="黑体" w:cs="Times New Roman"/>
          <w:szCs w:val="21"/>
        </w:rPr>
        <w:t>.</w:t>
      </w:r>
      <w:r>
        <w:rPr>
          <w:rFonts w:hint="eastAsia" w:ascii="黑体" w:hAnsi="黑体" w:eastAsia="黑体" w:cs="黑体"/>
          <w:szCs w:val="21"/>
        </w:rPr>
        <w:t>1</w:t>
      </w:r>
      <w:r>
        <w:rPr>
          <w:rFonts w:ascii="黑体" w:hAnsi="黑体" w:eastAsia="黑体" w:cs="Times New Roman"/>
          <w:szCs w:val="21"/>
        </w:rPr>
        <w:t xml:space="preserve"> </w:t>
      </w:r>
      <w:r>
        <w:rPr>
          <w:rFonts w:hint="eastAsia" w:ascii="黑体" w:hAnsi="黑体" w:eastAsia="黑体" w:cs="Times New Roman"/>
          <w:szCs w:val="21"/>
          <w:lang w:val="en-US" w:eastAsia="zh-CN"/>
        </w:rPr>
        <w:t>某</w:t>
      </w:r>
      <w:r>
        <w:rPr>
          <w:rFonts w:hint="eastAsia" w:ascii="黑体" w:hAnsi="黑体" w:eastAsia="黑体" w:cs="Times New Roman"/>
          <w:szCs w:val="21"/>
        </w:rPr>
        <w:t>建筑碳排放监测平台</w:t>
      </w:r>
      <w:r>
        <w:rPr>
          <w:rFonts w:hint="eastAsia" w:ascii="黑体" w:hAnsi="黑体" w:eastAsia="黑体" w:cs="Times New Roman"/>
          <w:szCs w:val="21"/>
          <w:lang w:eastAsia="zh-CN"/>
        </w:rPr>
        <w:t>的</w:t>
      </w:r>
      <w:r>
        <w:rPr>
          <w:rFonts w:hint="eastAsia" w:ascii="黑体" w:hAnsi="黑体" w:eastAsia="黑体" w:cs="Times New Roman"/>
          <w:szCs w:val="21"/>
          <w:lang w:val="en-US" w:eastAsia="zh-CN"/>
        </w:rPr>
        <w:t>主要监测项目</w:t>
      </w:r>
    </w:p>
    <w:tbl>
      <w:tblPr>
        <w:tblStyle w:val="12"/>
        <w:tblW w:w="7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7"/>
        <w:gridCol w:w="1376"/>
        <w:gridCol w:w="1709"/>
        <w:gridCol w:w="3480"/>
      </w:tblGrid>
      <w:tr w14:paraId="4C855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627" w:type="dxa"/>
            <w:vAlign w:val="center"/>
          </w:tcPr>
          <w:p w14:paraId="03F79A6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序号</w:t>
            </w:r>
          </w:p>
        </w:tc>
        <w:tc>
          <w:tcPr>
            <w:tcW w:w="1376" w:type="dxa"/>
            <w:vAlign w:val="center"/>
          </w:tcPr>
          <w:p w14:paraId="748C2AF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一级类别</w:t>
            </w:r>
          </w:p>
        </w:tc>
        <w:tc>
          <w:tcPr>
            <w:tcW w:w="1709" w:type="dxa"/>
            <w:vAlign w:val="center"/>
          </w:tcPr>
          <w:p w14:paraId="6896562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二级类别</w:t>
            </w:r>
          </w:p>
        </w:tc>
        <w:tc>
          <w:tcPr>
            <w:tcW w:w="3480" w:type="dxa"/>
            <w:vAlign w:val="center"/>
          </w:tcPr>
          <w:p w14:paraId="0A1F331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监测（或获取）项目</w:t>
            </w:r>
          </w:p>
        </w:tc>
      </w:tr>
      <w:tr w14:paraId="6AD90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27" w:type="dxa"/>
            <w:vAlign w:val="center"/>
          </w:tcPr>
          <w:p w14:paraId="2C8491F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w:t>
            </w:r>
          </w:p>
        </w:tc>
        <w:tc>
          <w:tcPr>
            <w:tcW w:w="1376" w:type="dxa"/>
            <w:vMerge w:val="restart"/>
            <w:vAlign w:val="center"/>
          </w:tcPr>
          <w:p w14:paraId="325DF68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通用</w:t>
            </w:r>
          </w:p>
        </w:tc>
        <w:tc>
          <w:tcPr>
            <w:tcW w:w="1709" w:type="dxa"/>
            <w:vAlign w:val="center"/>
          </w:tcPr>
          <w:p w14:paraId="65323CC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碳排放因子</w:t>
            </w:r>
          </w:p>
        </w:tc>
        <w:tc>
          <w:tcPr>
            <w:tcW w:w="3480" w:type="dxa"/>
            <w:vAlign w:val="center"/>
          </w:tcPr>
          <w:p w14:paraId="3A0ADD9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各类能源碳排放因子</w:t>
            </w:r>
          </w:p>
          <w:p w14:paraId="639D360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主要建材和建材运输的碳排放因子</w:t>
            </w:r>
          </w:p>
        </w:tc>
      </w:tr>
      <w:tr w14:paraId="35E9A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27" w:type="dxa"/>
            <w:vAlign w:val="center"/>
          </w:tcPr>
          <w:p w14:paraId="62D187F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c>
          <w:tcPr>
            <w:tcW w:w="1376" w:type="dxa"/>
            <w:vMerge w:val="continue"/>
            <w:vAlign w:val="center"/>
          </w:tcPr>
          <w:p w14:paraId="4834185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1709" w:type="dxa"/>
            <w:vAlign w:val="center"/>
          </w:tcPr>
          <w:p w14:paraId="34D140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其它计算因子</w:t>
            </w:r>
          </w:p>
        </w:tc>
        <w:tc>
          <w:tcPr>
            <w:tcW w:w="3480" w:type="dxa"/>
            <w:vAlign w:val="center"/>
          </w:tcPr>
          <w:p w14:paraId="167545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涉及的碳氧化率、含碳量等其它计算因子</w:t>
            </w:r>
          </w:p>
        </w:tc>
      </w:tr>
      <w:tr w14:paraId="5CCDC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27" w:type="dxa"/>
            <w:shd w:val="clear" w:color="auto" w:fill="auto"/>
            <w:vAlign w:val="center"/>
          </w:tcPr>
          <w:p w14:paraId="79C031E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3</w:t>
            </w:r>
          </w:p>
        </w:tc>
        <w:tc>
          <w:tcPr>
            <w:tcW w:w="1376" w:type="dxa"/>
            <w:vMerge w:val="continue"/>
            <w:vAlign w:val="center"/>
          </w:tcPr>
          <w:p w14:paraId="1DC2A61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1709" w:type="dxa"/>
            <w:vAlign w:val="center"/>
          </w:tcPr>
          <w:p w14:paraId="3F69BC7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计量器具</w:t>
            </w:r>
          </w:p>
        </w:tc>
        <w:tc>
          <w:tcPr>
            <w:tcW w:w="3480" w:type="dxa"/>
            <w:vAlign w:val="center"/>
          </w:tcPr>
          <w:p w14:paraId="1FAA4F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计量器具基本信息、</w:t>
            </w:r>
          </w:p>
          <w:p w14:paraId="16DE218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检定/校准记录、周期及检定/校准提醒</w:t>
            </w:r>
          </w:p>
        </w:tc>
      </w:tr>
      <w:tr w14:paraId="493CC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27" w:type="dxa"/>
            <w:shd w:val="clear" w:color="auto" w:fill="auto"/>
            <w:vAlign w:val="center"/>
          </w:tcPr>
          <w:p w14:paraId="38FF026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4</w:t>
            </w:r>
          </w:p>
        </w:tc>
        <w:tc>
          <w:tcPr>
            <w:tcW w:w="1376" w:type="dxa"/>
            <w:vAlign w:val="center"/>
          </w:tcPr>
          <w:p w14:paraId="5084408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建材生产加工</w:t>
            </w:r>
          </w:p>
        </w:tc>
        <w:tc>
          <w:tcPr>
            <w:tcW w:w="1709" w:type="dxa"/>
            <w:vAlign w:val="center"/>
          </w:tcPr>
          <w:p w14:paraId="088FEF3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建材生产碳排放</w:t>
            </w:r>
          </w:p>
          <w:p w14:paraId="13916CC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（披露值）</w:t>
            </w:r>
          </w:p>
        </w:tc>
        <w:tc>
          <w:tcPr>
            <w:tcW w:w="3480" w:type="dxa"/>
            <w:vAlign w:val="center"/>
          </w:tcPr>
          <w:p w14:paraId="1CEE134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主要建材的碳排放</w:t>
            </w:r>
          </w:p>
        </w:tc>
      </w:tr>
      <w:tr w14:paraId="05996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27" w:type="dxa"/>
            <w:shd w:val="clear" w:color="auto" w:fill="auto"/>
            <w:vAlign w:val="center"/>
          </w:tcPr>
          <w:p w14:paraId="7338A21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5</w:t>
            </w:r>
          </w:p>
        </w:tc>
        <w:tc>
          <w:tcPr>
            <w:tcW w:w="1376" w:type="dxa"/>
            <w:vMerge w:val="restart"/>
            <w:vAlign w:val="center"/>
          </w:tcPr>
          <w:p w14:paraId="7AD6DEA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建筑运行</w:t>
            </w:r>
          </w:p>
        </w:tc>
        <w:tc>
          <w:tcPr>
            <w:tcW w:w="1709" w:type="dxa"/>
            <w:vMerge w:val="restart"/>
            <w:vAlign w:val="center"/>
          </w:tcPr>
          <w:p w14:paraId="644C32D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实时能源数据</w:t>
            </w:r>
          </w:p>
        </w:tc>
        <w:tc>
          <w:tcPr>
            <w:tcW w:w="3480" w:type="dxa"/>
            <w:vAlign w:val="center"/>
          </w:tcPr>
          <w:p w14:paraId="5C678FE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rPr>
              <w:t>净购入电力</w:t>
            </w:r>
            <w:r>
              <w:rPr>
                <w:rFonts w:hint="eastAsia" w:ascii="Times New Roman" w:hAnsi="Times New Roman" w:eastAsia="宋体" w:cs="Times New Roman"/>
                <w:sz w:val="18"/>
                <w:szCs w:val="18"/>
                <w:lang w:val="en-US" w:eastAsia="zh-CN"/>
              </w:rPr>
              <w:t>及分项计量电力</w:t>
            </w:r>
          </w:p>
        </w:tc>
      </w:tr>
      <w:tr w14:paraId="602B8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27" w:type="dxa"/>
            <w:shd w:val="clear" w:color="auto" w:fill="auto"/>
            <w:vAlign w:val="center"/>
          </w:tcPr>
          <w:p w14:paraId="3592DE7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6</w:t>
            </w:r>
          </w:p>
        </w:tc>
        <w:tc>
          <w:tcPr>
            <w:tcW w:w="1376" w:type="dxa"/>
            <w:vMerge w:val="continue"/>
            <w:vAlign w:val="center"/>
          </w:tcPr>
          <w:p w14:paraId="21E2C55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1709" w:type="dxa"/>
            <w:vMerge w:val="continue"/>
            <w:vAlign w:val="center"/>
          </w:tcPr>
          <w:p w14:paraId="5A65FBE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3480" w:type="dxa"/>
            <w:vAlign w:val="center"/>
          </w:tcPr>
          <w:p w14:paraId="344EC3C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rPr>
              <w:t>气体</w:t>
            </w:r>
            <w:r>
              <w:rPr>
                <w:rFonts w:hint="eastAsia" w:ascii="Times New Roman" w:hAnsi="Times New Roman" w:eastAsia="宋体" w:cs="Times New Roman"/>
                <w:sz w:val="18"/>
                <w:szCs w:val="18"/>
                <w:lang w:val="en-US" w:eastAsia="zh-CN"/>
              </w:rPr>
              <w:t>能源</w:t>
            </w:r>
            <w:r>
              <w:rPr>
                <w:rFonts w:hint="eastAsia" w:ascii="Times New Roman" w:hAnsi="Times New Roman" w:eastAsia="宋体" w:cs="Times New Roman"/>
                <w:sz w:val="18"/>
                <w:szCs w:val="18"/>
              </w:rPr>
              <w:t>（天然气）</w:t>
            </w:r>
          </w:p>
        </w:tc>
      </w:tr>
      <w:tr w14:paraId="0BDC3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27" w:type="dxa"/>
            <w:shd w:val="clear" w:color="auto" w:fill="auto"/>
            <w:vAlign w:val="center"/>
          </w:tcPr>
          <w:p w14:paraId="30CB8E0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7</w:t>
            </w:r>
          </w:p>
        </w:tc>
        <w:tc>
          <w:tcPr>
            <w:tcW w:w="1376" w:type="dxa"/>
            <w:vMerge w:val="continue"/>
            <w:vAlign w:val="center"/>
          </w:tcPr>
          <w:p w14:paraId="18F443E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1709" w:type="dxa"/>
            <w:vAlign w:val="center"/>
          </w:tcPr>
          <w:p w14:paraId="58D6385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定期统计能源数据</w:t>
            </w:r>
          </w:p>
        </w:tc>
        <w:tc>
          <w:tcPr>
            <w:tcW w:w="3480" w:type="dxa"/>
            <w:vAlign w:val="center"/>
          </w:tcPr>
          <w:p w14:paraId="5E9AA85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净购入热力</w:t>
            </w:r>
          </w:p>
        </w:tc>
      </w:tr>
    </w:tbl>
    <w:p w14:paraId="24D0C59C">
      <w:pPr>
        <w:spacing w:line="360" w:lineRule="auto"/>
        <w:ind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各项活动数据和计算因子的数据来源和数据质量定性评价得分见表</w:t>
      </w:r>
      <w:r>
        <w:rPr>
          <w:rFonts w:hint="eastAsia" w:ascii="Times New Roman" w:hAnsi="Times New Roman" w:cs="Times New Roman"/>
          <w:sz w:val="24"/>
          <w:szCs w:val="24"/>
          <w:lang w:val="en-US" w:eastAsia="zh-CN"/>
        </w:rPr>
        <w:t>C</w:t>
      </w:r>
      <w:r>
        <w:rPr>
          <w:rFonts w:hint="default" w:ascii="Times New Roman" w:hAnsi="Times New Roman" w:cs="Times New Roman"/>
          <w:sz w:val="24"/>
          <w:szCs w:val="24"/>
          <w:lang w:val="en-US" w:eastAsia="zh-CN"/>
        </w:rPr>
        <w:t>.2。</w:t>
      </w:r>
    </w:p>
    <w:p w14:paraId="6D722DD5">
      <w:pPr>
        <w:spacing w:line="360" w:lineRule="auto"/>
        <w:jc w:val="center"/>
        <w:rPr>
          <w:rFonts w:hint="eastAsia" w:ascii="黑体" w:hAnsi="黑体" w:eastAsia="黑体" w:cs="Times New Roman"/>
          <w:szCs w:val="21"/>
          <w:lang w:eastAsia="zh-CN"/>
        </w:rPr>
      </w:pPr>
      <w:r>
        <w:rPr>
          <w:rFonts w:hint="eastAsia" w:ascii="黑体" w:hAnsi="黑体" w:eastAsia="黑体" w:cs="Times New Roman"/>
          <w:szCs w:val="21"/>
        </w:rPr>
        <w:t>表</w:t>
      </w:r>
      <w:r>
        <w:rPr>
          <w:rFonts w:hint="eastAsia" w:ascii="Times New Roman" w:hAnsi="Times New Roman" w:eastAsia="黑体" w:cs="Times New Roman"/>
          <w:szCs w:val="21"/>
          <w:lang w:val="en-US" w:eastAsia="zh-CN"/>
        </w:rPr>
        <w:t>C</w:t>
      </w:r>
      <w:r>
        <w:rPr>
          <w:rFonts w:ascii="Times New Roman" w:hAnsi="Times New Roman" w:eastAsia="黑体" w:cs="Times New Roman"/>
          <w:szCs w:val="21"/>
        </w:rPr>
        <w:t>.</w:t>
      </w:r>
      <w:r>
        <w:rPr>
          <w:rFonts w:hint="eastAsia" w:ascii="黑体" w:hAnsi="黑体" w:eastAsia="黑体" w:cs="黑体"/>
          <w:szCs w:val="21"/>
          <w:lang w:val="en-US" w:eastAsia="zh-CN"/>
        </w:rPr>
        <w:t>2</w:t>
      </w:r>
      <w:r>
        <w:rPr>
          <w:rFonts w:ascii="黑体" w:hAnsi="黑体" w:eastAsia="黑体" w:cs="Times New Roman"/>
          <w:szCs w:val="21"/>
        </w:rPr>
        <w:t xml:space="preserve"> </w:t>
      </w:r>
      <w:r>
        <w:rPr>
          <w:rFonts w:hint="eastAsia" w:ascii="黑体" w:hAnsi="黑体" w:eastAsia="黑体" w:cs="Times New Roman"/>
          <w:szCs w:val="21"/>
        </w:rPr>
        <w:t>活动数据和计算因子的数据来源和</w:t>
      </w:r>
      <w:r>
        <w:rPr>
          <w:rFonts w:hint="eastAsia" w:ascii="黑体" w:hAnsi="黑体" w:eastAsia="黑体" w:cs="Times New Roman"/>
          <w:szCs w:val="21"/>
          <w:lang w:val="en-US" w:eastAsia="zh-CN"/>
        </w:rPr>
        <w:t>数据质量得分</w:t>
      </w:r>
    </w:p>
    <w:tbl>
      <w:tblPr>
        <w:tblStyle w:val="11"/>
        <w:tblW w:w="6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4"/>
        <w:gridCol w:w="1863"/>
        <w:gridCol w:w="1900"/>
        <w:gridCol w:w="1348"/>
        <w:gridCol w:w="772"/>
      </w:tblGrid>
      <w:tr w14:paraId="5667D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blHeader/>
          <w:jc w:val="center"/>
        </w:trPr>
        <w:tc>
          <w:tcPr>
            <w:tcW w:w="614" w:type="dxa"/>
            <w:vAlign w:val="center"/>
          </w:tcPr>
          <w:p w14:paraId="4E65F04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序号</w:t>
            </w:r>
          </w:p>
        </w:tc>
        <w:tc>
          <w:tcPr>
            <w:tcW w:w="1863" w:type="dxa"/>
            <w:vAlign w:val="center"/>
          </w:tcPr>
          <w:p w14:paraId="3C2E686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项目</w:t>
            </w:r>
          </w:p>
        </w:tc>
        <w:tc>
          <w:tcPr>
            <w:tcW w:w="1900" w:type="dxa"/>
            <w:vAlign w:val="center"/>
          </w:tcPr>
          <w:p w14:paraId="7710FF8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数据来源</w:t>
            </w:r>
          </w:p>
        </w:tc>
        <w:tc>
          <w:tcPr>
            <w:tcW w:w="1348" w:type="dxa"/>
            <w:vAlign w:val="center"/>
          </w:tcPr>
          <w:p w14:paraId="650A173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类别</w:t>
            </w:r>
          </w:p>
        </w:tc>
        <w:tc>
          <w:tcPr>
            <w:tcW w:w="772" w:type="dxa"/>
            <w:vAlign w:val="center"/>
          </w:tcPr>
          <w:p w14:paraId="2AC2B1C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得分</w:t>
            </w:r>
          </w:p>
        </w:tc>
      </w:tr>
      <w:tr w14:paraId="21F00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14" w:type="dxa"/>
            <w:vAlign w:val="center"/>
          </w:tcPr>
          <w:p w14:paraId="45C38E0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w:t>
            </w:r>
          </w:p>
        </w:tc>
        <w:tc>
          <w:tcPr>
            <w:tcW w:w="1863" w:type="dxa"/>
            <w:vAlign w:val="center"/>
          </w:tcPr>
          <w:p w14:paraId="0792B89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电力碳排放因子</w:t>
            </w:r>
          </w:p>
        </w:tc>
        <w:tc>
          <w:tcPr>
            <w:tcW w:w="1900" w:type="dxa"/>
            <w:vAlign w:val="center"/>
          </w:tcPr>
          <w:p w14:paraId="1A63034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国家发布的区域性电网平均碳排放因子</w:t>
            </w:r>
          </w:p>
        </w:tc>
        <w:tc>
          <w:tcPr>
            <w:tcW w:w="1348" w:type="dxa"/>
            <w:vAlign w:val="center"/>
          </w:tcPr>
          <w:p w14:paraId="44AACDA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地方排放因子</w:t>
            </w:r>
          </w:p>
        </w:tc>
        <w:tc>
          <w:tcPr>
            <w:tcW w:w="772" w:type="dxa"/>
            <w:vAlign w:val="center"/>
          </w:tcPr>
          <w:p w14:paraId="56E06D7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r>
      <w:tr w14:paraId="14195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14" w:type="dxa"/>
            <w:vAlign w:val="center"/>
          </w:tcPr>
          <w:p w14:paraId="5BBF787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c>
          <w:tcPr>
            <w:tcW w:w="1863" w:type="dxa"/>
            <w:vAlign w:val="center"/>
          </w:tcPr>
          <w:p w14:paraId="5D45287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天然气碳排放因子</w:t>
            </w:r>
          </w:p>
        </w:tc>
        <w:tc>
          <w:tcPr>
            <w:tcW w:w="1900" w:type="dxa"/>
            <w:vAlign w:val="center"/>
          </w:tcPr>
          <w:p w14:paraId="3959536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基于气相色谱法实测的含碳量等计算</w:t>
            </w:r>
          </w:p>
        </w:tc>
        <w:tc>
          <w:tcPr>
            <w:tcW w:w="1348" w:type="dxa"/>
            <w:vAlign w:val="center"/>
          </w:tcPr>
          <w:p w14:paraId="7E3ABC2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通过质量平衡法或实测得到的计算因子</w:t>
            </w:r>
          </w:p>
        </w:tc>
        <w:tc>
          <w:tcPr>
            <w:tcW w:w="772" w:type="dxa"/>
            <w:vAlign w:val="center"/>
          </w:tcPr>
          <w:p w14:paraId="5435A9F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r>
      <w:tr w14:paraId="10878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14" w:type="dxa"/>
            <w:vAlign w:val="center"/>
          </w:tcPr>
          <w:p w14:paraId="71C61FD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c>
          <w:tcPr>
            <w:tcW w:w="1863" w:type="dxa"/>
            <w:vAlign w:val="center"/>
          </w:tcPr>
          <w:p w14:paraId="44F2DCA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热力碳排放因子</w:t>
            </w:r>
          </w:p>
        </w:tc>
        <w:tc>
          <w:tcPr>
            <w:tcW w:w="1900" w:type="dxa"/>
            <w:vAlign w:val="center"/>
          </w:tcPr>
          <w:p w14:paraId="6E5AEDF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热源供给方提供的碳排放因子</w:t>
            </w:r>
          </w:p>
        </w:tc>
        <w:tc>
          <w:tcPr>
            <w:tcW w:w="1348" w:type="dxa"/>
            <w:vAlign w:val="center"/>
          </w:tcPr>
          <w:p w14:paraId="15AACC6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制造商提供的排放因子</w:t>
            </w:r>
          </w:p>
        </w:tc>
        <w:tc>
          <w:tcPr>
            <w:tcW w:w="772" w:type="dxa"/>
            <w:vAlign w:val="center"/>
          </w:tcPr>
          <w:p w14:paraId="0D888E7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4</w:t>
            </w:r>
          </w:p>
        </w:tc>
      </w:tr>
      <w:tr w14:paraId="7C688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14" w:type="dxa"/>
            <w:vAlign w:val="center"/>
          </w:tcPr>
          <w:p w14:paraId="758F22D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4</w:t>
            </w:r>
          </w:p>
        </w:tc>
        <w:tc>
          <w:tcPr>
            <w:tcW w:w="1863" w:type="dxa"/>
            <w:vAlign w:val="center"/>
          </w:tcPr>
          <w:p w14:paraId="64720EE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水泥碳排放因子</w:t>
            </w:r>
          </w:p>
        </w:tc>
        <w:tc>
          <w:tcPr>
            <w:tcW w:w="1900" w:type="dxa"/>
            <w:vAlign w:val="center"/>
          </w:tcPr>
          <w:p w14:paraId="2BDA843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碳足迹报告</w:t>
            </w:r>
          </w:p>
        </w:tc>
        <w:tc>
          <w:tcPr>
            <w:tcW w:w="1348" w:type="dxa"/>
            <w:vAlign w:val="center"/>
          </w:tcPr>
          <w:p w14:paraId="3AAFD1CC">
            <w:pPr>
              <w:jc w:val="center"/>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从相同工艺或设施得出的</w:t>
            </w:r>
          </w:p>
          <w:p w14:paraId="1A9F6BB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经验排放因子</w:t>
            </w:r>
          </w:p>
        </w:tc>
        <w:tc>
          <w:tcPr>
            <w:tcW w:w="772" w:type="dxa"/>
            <w:vAlign w:val="center"/>
          </w:tcPr>
          <w:p w14:paraId="01C0088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5</w:t>
            </w:r>
          </w:p>
        </w:tc>
      </w:tr>
      <w:tr w14:paraId="56ECF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14" w:type="dxa"/>
            <w:vAlign w:val="center"/>
          </w:tcPr>
          <w:p w14:paraId="64474E1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5</w:t>
            </w:r>
          </w:p>
        </w:tc>
        <w:tc>
          <w:tcPr>
            <w:tcW w:w="1863" w:type="dxa"/>
            <w:vAlign w:val="center"/>
          </w:tcPr>
          <w:p w14:paraId="2260AA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钢材碳排放因子</w:t>
            </w:r>
          </w:p>
        </w:tc>
        <w:tc>
          <w:tcPr>
            <w:tcW w:w="1900" w:type="dxa"/>
            <w:vAlign w:val="center"/>
          </w:tcPr>
          <w:p w14:paraId="08487EC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ascii="Times New Roman" w:hAnsi="Times New Roman" w:eastAsia="宋体" w:cs="Times New Roman"/>
                <w:sz w:val="18"/>
                <w:szCs w:val="18"/>
              </w:rPr>
              <w:t>GB/T 51366</w:t>
            </w:r>
            <w:r>
              <w:rPr>
                <w:rFonts w:hint="eastAsia" w:ascii="Times New Roman" w:hAnsi="Times New Roman" w:eastAsia="宋体" w:cs="Times New Roman"/>
                <w:sz w:val="18"/>
                <w:szCs w:val="18"/>
              </w:rPr>
              <w:t>《建筑碳排放计算标准》</w:t>
            </w:r>
            <w:r>
              <w:rPr>
                <w:rFonts w:hint="eastAsia" w:ascii="Times New Roman" w:hAnsi="Times New Roman" w:eastAsia="宋体" w:cs="Times New Roman"/>
                <w:sz w:val="18"/>
                <w:szCs w:val="18"/>
                <w:lang w:val="en-US" w:eastAsia="zh-CN"/>
              </w:rPr>
              <w:t>附录中的默认值</w:t>
            </w:r>
          </w:p>
        </w:tc>
        <w:tc>
          <w:tcPr>
            <w:tcW w:w="1348" w:type="dxa"/>
            <w:vAlign w:val="center"/>
          </w:tcPr>
          <w:p w14:paraId="0CCB8FE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国家排放因子</w:t>
            </w:r>
          </w:p>
        </w:tc>
        <w:tc>
          <w:tcPr>
            <w:tcW w:w="772" w:type="dxa"/>
            <w:vAlign w:val="center"/>
          </w:tcPr>
          <w:p w14:paraId="6065C22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r>
      <w:tr w14:paraId="00125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4" w:type="dxa"/>
            <w:shd w:val="clear" w:color="auto" w:fill="auto"/>
            <w:vAlign w:val="center"/>
          </w:tcPr>
          <w:p w14:paraId="00A19CC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6</w:t>
            </w:r>
          </w:p>
        </w:tc>
        <w:tc>
          <w:tcPr>
            <w:tcW w:w="1863" w:type="dxa"/>
            <w:vAlign w:val="center"/>
          </w:tcPr>
          <w:p w14:paraId="589E281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砂碳排放因子</w:t>
            </w:r>
          </w:p>
        </w:tc>
        <w:tc>
          <w:tcPr>
            <w:tcW w:w="1900" w:type="dxa"/>
            <w:vAlign w:val="center"/>
          </w:tcPr>
          <w:p w14:paraId="4D1614D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ascii="Times New Roman" w:hAnsi="Times New Roman" w:eastAsia="宋体" w:cs="Times New Roman"/>
                <w:sz w:val="18"/>
                <w:szCs w:val="18"/>
              </w:rPr>
              <w:t>GB/T 51366</w:t>
            </w:r>
            <w:r>
              <w:rPr>
                <w:rFonts w:hint="eastAsia" w:ascii="Times New Roman" w:hAnsi="Times New Roman" w:eastAsia="宋体" w:cs="Times New Roman"/>
                <w:sz w:val="18"/>
                <w:szCs w:val="18"/>
              </w:rPr>
              <w:t>《建筑碳排放计算标准》</w:t>
            </w:r>
            <w:r>
              <w:rPr>
                <w:rFonts w:hint="eastAsia" w:ascii="Times New Roman" w:hAnsi="Times New Roman" w:eastAsia="宋体" w:cs="Times New Roman"/>
                <w:sz w:val="18"/>
                <w:szCs w:val="18"/>
                <w:lang w:val="en-US" w:eastAsia="zh-CN"/>
              </w:rPr>
              <w:t>附录中的默认值</w:t>
            </w:r>
          </w:p>
        </w:tc>
        <w:tc>
          <w:tcPr>
            <w:tcW w:w="1348" w:type="dxa"/>
            <w:vAlign w:val="center"/>
          </w:tcPr>
          <w:p w14:paraId="541F6D5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国家排放因子</w:t>
            </w:r>
          </w:p>
        </w:tc>
        <w:tc>
          <w:tcPr>
            <w:tcW w:w="772" w:type="dxa"/>
            <w:vAlign w:val="center"/>
          </w:tcPr>
          <w:p w14:paraId="5895DC7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r>
      <w:tr w14:paraId="36971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14" w:type="dxa"/>
            <w:shd w:val="clear" w:color="auto" w:fill="auto"/>
            <w:vAlign w:val="center"/>
          </w:tcPr>
          <w:p w14:paraId="0EA21E5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7</w:t>
            </w:r>
          </w:p>
        </w:tc>
        <w:tc>
          <w:tcPr>
            <w:tcW w:w="1863" w:type="dxa"/>
            <w:vAlign w:val="center"/>
          </w:tcPr>
          <w:p w14:paraId="68988C9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碎石碳排放因子</w:t>
            </w:r>
          </w:p>
        </w:tc>
        <w:tc>
          <w:tcPr>
            <w:tcW w:w="1900" w:type="dxa"/>
            <w:vAlign w:val="center"/>
          </w:tcPr>
          <w:p w14:paraId="148E1AD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ascii="Times New Roman" w:hAnsi="Times New Roman" w:eastAsia="宋体" w:cs="Times New Roman"/>
                <w:sz w:val="18"/>
                <w:szCs w:val="18"/>
              </w:rPr>
              <w:t>GB/T 51366</w:t>
            </w:r>
            <w:r>
              <w:rPr>
                <w:rFonts w:hint="eastAsia" w:ascii="Times New Roman" w:hAnsi="Times New Roman" w:eastAsia="宋体" w:cs="Times New Roman"/>
                <w:sz w:val="18"/>
                <w:szCs w:val="18"/>
              </w:rPr>
              <w:t>《建筑碳排放计算标准》</w:t>
            </w:r>
            <w:r>
              <w:rPr>
                <w:rFonts w:hint="eastAsia" w:ascii="Times New Roman" w:hAnsi="Times New Roman" w:eastAsia="宋体" w:cs="Times New Roman"/>
                <w:sz w:val="18"/>
                <w:szCs w:val="18"/>
                <w:lang w:val="en-US" w:eastAsia="zh-CN"/>
              </w:rPr>
              <w:t>附录中的默认值</w:t>
            </w:r>
          </w:p>
        </w:tc>
        <w:tc>
          <w:tcPr>
            <w:tcW w:w="1348" w:type="dxa"/>
            <w:vAlign w:val="center"/>
          </w:tcPr>
          <w:p w14:paraId="037B3E4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国家排放因子</w:t>
            </w:r>
          </w:p>
        </w:tc>
        <w:tc>
          <w:tcPr>
            <w:tcW w:w="772" w:type="dxa"/>
            <w:vAlign w:val="center"/>
          </w:tcPr>
          <w:p w14:paraId="30F3313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r>
      <w:tr w14:paraId="3DB2E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14" w:type="dxa"/>
            <w:shd w:val="clear" w:color="auto" w:fill="auto"/>
            <w:vAlign w:val="center"/>
          </w:tcPr>
          <w:p w14:paraId="47ACC83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8</w:t>
            </w:r>
          </w:p>
        </w:tc>
        <w:tc>
          <w:tcPr>
            <w:tcW w:w="1863" w:type="dxa"/>
            <w:vAlign w:val="center"/>
          </w:tcPr>
          <w:p w14:paraId="1151E31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岩棉板碳排放因子</w:t>
            </w:r>
          </w:p>
        </w:tc>
        <w:tc>
          <w:tcPr>
            <w:tcW w:w="1900" w:type="dxa"/>
            <w:vAlign w:val="center"/>
          </w:tcPr>
          <w:p w14:paraId="58D67A0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ascii="Times New Roman" w:hAnsi="Times New Roman" w:eastAsia="宋体" w:cs="Times New Roman"/>
                <w:sz w:val="18"/>
                <w:szCs w:val="18"/>
              </w:rPr>
              <w:t>GB/T 51366</w:t>
            </w:r>
            <w:r>
              <w:rPr>
                <w:rFonts w:hint="eastAsia" w:ascii="Times New Roman" w:hAnsi="Times New Roman" w:eastAsia="宋体" w:cs="Times New Roman"/>
                <w:sz w:val="18"/>
                <w:szCs w:val="18"/>
              </w:rPr>
              <w:t>《建筑碳排放计算标准》</w:t>
            </w:r>
            <w:r>
              <w:rPr>
                <w:rFonts w:hint="eastAsia" w:ascii="Times New Roman" w:hAnsi="Times New Roman" w:eastAsia="宋体" w:cs="Times New Roman"/>
                <w:sz w:val="18"/>
                <w:szCs w:val="18"/>
                <w:lang w:val="en-US" w:eastAsia="zh-CN"/>
              </w:rPr>
              <w:t>附录中的默认值</w:t>
            </w:r>
          </w:p>
        </w:tc>
        <w:tc>
          <w:tcPr>
            <w:tcW w:w="1348" w:type="dxa"/>
            <w:vAlign w:val="center"/>
          </w:tcPr>
          <w:p w14:paraId="5AC7C40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国家排放因子</w:t>
            </w:r>
          </w:p>
        </w:tc>
        <w:tc>
          <w:tcPr>
            <w:tcW w:w="772" w:type="dxa"/>
            <w:vAlign w:val="center"/>
          </w:tcPr>
          <w:p w14:paraId="44F1585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r>
      <w:tr w14:paraId="6DFCA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14" w:type="dxa"/>
            <w:shd w:val="clear" w:color="auto" w:fill="auto"/>
            <w:vAlign w:val="center"/>
          </w:tcPr>
          <w:p w14:paraId="4BC2136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9</w:t>
            </w:r>
          </w:p>
        </w:tc>
        <w:tc>
          <w:tcPr>
            <w:tcW w:w="1863" w:type="dxa"/>
            <w:vAlign w:val="center"/>
          </w:tcPr>
          <w:p w14:paraId="17B9A68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断桥铝合金窗碳排放因子</w:t>
            </w:r>
          </w:p>
        </w:tc>
        <w:tc>
          <w:tcPr>
            <w:tcW w:w="1900" w:type="dxa"/>
            <w:vAlign w:val="center"/>
          </w:tcPr>
          <w:p w14:paraId="4038B8C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ascii="Times New Roman" w:hAnsi="Times New Roman" w:eastAsia="宋体" w:cs="Times New Roman"/>
                <w:sz w:val="18"/>
                <w:szCs w:val="18"/>
              </w:rPr>
              <w:t>GB/T 51366</w:t>
            </w:r>
            <w:r>
              <w:rPr>
                <w:rFonts w:hint="eastAsia" w:ascii="Times New Roman" w:hAnsi="Times New Roman" w:eastAsia="宋体" w:cs="Times New Roman"/>
                <w:sz w:val="18"/>
                <w:szCs w:val="18"/>
              </w:rPr>
              <w:t>《建筑碳排放计算标准》</w:t>
            </w:r>
            <w:r>
              <w:rPr>
                <w:rFonts w:hint="eastAsia" w:ascii="Times New Roman" w:hAnsi="Times New Roman" w:eastAsia="宋体" w:cs="Times New Roman"/>
                <w:sz w:val="18"/>
                <w:szCs w:val="18"/>
                <w:lang w:val="en-US" w:eastAsia="zh-CN"/>
              </w:rPr>
              <w:t>附录中的默认值</w:t>
            </w:r>
          </w:p>
        </w:tc>
        <w:tc>
          <w:tcPr>
            <w:tcW w:w="1348" w:type="dxa"/>
            <w:vAlign w:val="center"/>
          </w:tcPr>
          <w:p w14:paraId="096A772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国家排放因子</w:t>
            </w:r>
          </w:p>
        </w:tc>
        <w:tc>
          <w:tcPr>
            <w:tcW w:w="772" w:type="dxa"/>
            <w:vAlign w:val="center"/>
          </w:tcPr>
          <w:p w14:paraId="54DA015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r>
      <w:tr w14:paraId="4B6B6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14" w:type="dxa"/>
            <w:shd w:val="clear" w:color="auto" w:fill="auto"/>
            <w:vAlign w:val="center"/>
          </w:tcPr>
          <w:p w14:paraId="445BB8B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10</w:t>
            </w:r>
          </w:p>
        </w:tc>
        <w:tc>
          <w:tcPr>
            <w:tcW w:w="1863" w:type="dxa"/>
            <w:vAlign w:val="center"/>
          </w:tcPr>
          <w:p w14:paraId="601BA82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以上所有建材的用量</w:t>
            </w:r>
          </w:p>
        </w:tc>
        <w:tc>
          <w:tcPr>
            <w:tcW w:w="1900" w:type="dxa"/>
            <w:vAlign w:val="center"/>
          </w:tcPr>
          <w:p w14:paraId="0853E18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用材清单</w:t>
            </w:r>
          </w:p>
        </w:tc>
        <w:tc>
          <w:tcPr>
            <w:tcW w:w="1348" w:type="dxa"/>
            <w:vAlign w:val="center"/>
          </w:tcPr>
          <w:p w14:paraId="76C6C55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定期量测</w:t>
            </w:r>
          </w:p>
        </w:tc>
        <w:tc>
          <w:tcPr>
            <w:tcW w:w="772" w:type="dxa"/>
            <w:vAlign w:val="center"/>
          </w:tcPr>
          <w:p w14:paraId="0294275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r>
      <w:tr w14:paraId="7587D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14" w:type="dxa"/>
            <w:shd w:val="clear" w:color="auto" w:fill="auto"/>
            <w:vAlign w:val="center"/>
          </w:tcPr>
          <w:p w14:paraId="08826FA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11</w:t>
            </w:r>
          </w:p>
        </w:tc>
        <w:tc>
          <w:tcPr>
            <w:tcW w:w="1863" w:type="dxa"/>
            <w:vAlign w:val="center"/>
          </w:tcPr>
          <w:p w14:paraId="68CDB6A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rPr>
              <w:t>电力</w:t>
            </w:r>
          </w:p>
        </w:tc>
        <w:tc>
          <w:tcPr>
            <w:tcW w:w="1900" w:type="dxa"/>
            <w:vAlign w:val="center"/>
          </w:tcPr>
          <w:p w14:paraId="28DA709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rPr>
            </w:pPr>
            <w:r>
              <w:rPr>
                <w:rFonts w:hint="eastAsia" w:ascii="Times New Roman" w:hAnsi="Times New Roman" w:eastAsia="宋体" w:cs="Times New Roman"/>
                <w:sz w:val="18"/>
                <w:szCs w:val="18"/>
                <w:lang w:val="en-US" w:eastAsia="zh-CN"/>
              </w:rPr>
              <w:t>可在线监测并远传数据的</w:t>
            </w:r>
            <w:r>
              <w:rPr>
                <w:rFonts w:hint="default" w:ascii="Times New Roman" w:hAnsi="Times New Roman" w:eastAsia="宋体" w:cs="Times New Roman"/>
                <w:sz w:val="18"/>
                <w:szCs w:val="18"/>
                <w:lang w:val="en-US" w:eastAsia="zh-CN"/>
              </w:rPr>
              <w:t>计量电能表</w:t>
            </w:r>
          </w:p>
        </w:tc>
        <w:tc>
          <w:tcPr>
            <w:tcW w:w="1348" w:type="dxa"/>
            <w:vAlign w:val="center"/>
          </w:tcPr>
          <w:p w14:paraId="14509B9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rPr>
            </w:pPr>
            <w:r>
              <w:rPr>
                <w:rFonts w:hint="eastAsia" w:ascii="Times New Roman" w:hAnsi="Times New Roman" w:eastAsia="宋体" w:cs="Times New Roman"/>
                <w:sz w:val="18"/>
                <w:szCs w:val="18"/>
                <w:lang w:val="en-US" w:eastAsia="zh-CN"/>
              </w:rPr>
              <w:t>自动持续监测</w:t>
            </w:r>
          </w:p>
        </w:tc>
        <w:tc>
          <w:tcPr>
            <w:tcW w:w="772" w:type="dxa"/>
            <w:vAlign w:val="center"/>
          </w:tcPr>
          <w:p w14:paraId="1C8D734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r>
      <w:tr w14:paraId="02E8C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14" w:type="dxa"/>
            <w:shd w:val="clear" w:color="auto" w:fill="auto"/>
            <w:vAlign w:val="center"/>
          </w:tcPr>
          <w:p w14:paraId="2B6A2E3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sz w:val="18"/>
                <w:szCs w:val="18"/>
                <w:lang w:val="en-US" w:eastAsia="zh-CN"/>
              </w:rPr>
              <w:t>12</w:t>
            </w:r>
          </w:p>
        </w:tc>
        <w:tc>
          <w:tcPr>
            <w:tcW w:w="1863" w:type="dxa"/>
            <w:vAlign w:val="center"/>
          </w:tcPr>
          <w:p w14:paraId="322E94D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rPr>
              <w:t>气体</w:t>
            </w:r>
            <w:r>
              <w:rPr>
                <w:rFonts w:hint="eastAsia" w:ascii="Times New Roman" w:hAnsi="Times New Roman" w:eastAsia="宋体" w:cs="Times New Roman"/>
                <w:sz w:val="18"/>
                <w:szCs w:val="18"/>
                <w:lang w:val="en-US" w:eastAsia="zh-CN"/>
              </w:rPr>
              <w:t>能源</w:t>
            </w:r>
            <w:r>
              <w:rPr>
                <w:rFonts w:hint="eastAsia" w:ascii="Times New Roman" w:hAnsi="Times New Roman" w:eastAsia="宋体" w:cs="Times New Roman"/>
                <w:sz w:val="18"/>
                <w:szCs w:val="18"/>
              </w:rPr>
              <w:t>（天然气）</w:t>
            </w:r>
          </w:p>
        </w:tc>
        <w:tc>
          <w:tcPr>
            <w:tcW w:w="1900" w:type="dxa"/>
            <w:vAlign w:val="center"/>
          </w:tcPr>
          <w:p w14:paraId="22BE118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燃气表</w:t>
            </w:r>
          </w:p>
        </w:tc>
        <w:tc>
          <w:tcPr>
            <w:tcW w:w="1348" w:type="dxa"/>
            <w:vAlign w:val="center"/>
          </w:tcPr>
          <w:p w14:paraId="5DF5E0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rPr>
            </w:pPr>
            <w:r>
              <w:rPr>
                <w:rFonts w:hint="eastAsia" w:ascii="Times New Roman" w:hAnsi="Times New Roman" w:eastAsia="宋体" w:cs="Times New Roman"/>
                <w:sz w:val="18"/>
                <w:szCs w:val="18"/>
                <w:lang w:val="en-US" w:eastAsia="zh-CN"/>
              </w:rPr>
              <w:t>自动持续监测</w:t>
            </w:r>
          </w:p>
        </w:tc>
        <w:tc>
          <w:tcPr>
            <w:tcW w:w="772" w:type="dxa"/>
            <w:vAlign w:val="center"/>
          </w:tcPr>
          <w:p w14:paraId="4EDAE02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r>
      <w:tr w14:paraId="1BA4D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614" w:type="dxa"/>
            <w:shd w:val="clear" w:color="auto" w:fill="auto"/>
            <w:vAlign w:val="center"/>
          </w:tcPr>
          <w:p w14:paraId="25AAFC3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t>13</w:t>
            </w:r>
          </w:p>
        </w:tc>
        <w:tc>
          <w:tcPr>
            <w:tcW w:w="1863" w:type="dxa"/>
            <w:vAlign w:val="center"/>
          </w:tcPr>
          <w:p w14:paraId="4FA5A95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净购入热力</w:t>
            </w:r>
          </w:p>
        </w:tc>
        <w:tc>
          <w:tcPr>
            <w:tcW w:w="1900" w:type="dxa"/>
            <w:vAlign w:val="center"/>
          </w:tcPr>
          <w:p w14:paraId="1797C0D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rPr>
            </w:pPr>
            <w:r>
              <w:rPr>
                <w:rFonts w:hint="eastAsia" w:ascii="Times New Roman" w:hAnsi="Times New Roman" w:eastAsia="宋体" w:cs="Times New Roman"/>
                <w:sz w:val="18"/>
                <w:szCs w:val="18"/>
                <w:lang w:val="en-US" w:eastAsia="zh-CN"/>
              </w:rPr>
              <w:t>年度账单</w:t>
            </w:r>
          </w:p>
        </w:tc>
        <w:tc>
          <w:tcPr>
            <w:tcW w:w="1348" w:type="dxa"/>
            <w:vAlign w:val="center"/>
          </w:tcPr>
          <w:p w14:paraId="013D960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rPr>
            </w:pPr>
            <w:r>
              <w:rPr>
                <w:rFonts w:hint="eastAsia" w:ascii="Times New Roman" w:hAnsi="Times New Roman" w:eastAsia="宋体" w:cs="Times New Roman"/>
                <w:sz w:val="18"/>
                <w:szCs w:val="18"/>
                <w:lang w:val="en-US" w:eastAsia="zh-CN"/>
              </w:rPr>
              <w:t>定期量测</w:t>
            </w:r>
          </w:p>
        </w:tc>
        <w:tc>
          <w:tcPr>
            <w:tcW w:w="772" w:type="dxa"/>
            <w:vAlign w:val="center"/>
          </w:tcPr>
          <w:p w14:paraId="72A6982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r>
    </w:tbl>
    <w:p w14:paraId="41AAEB47">
      <w:pPr>
        <w:spacing w:line="360" w:lineRule="auto"/>
        <w:ind w:firstLine="480" w:firstLineChars="200"/>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建筑运行阶段以年为评估周期，则其建材及构配件生产加工阶段、建筑运行阶段的整体不确定度分级评分分别如表C.3所示。</w:t>
      </w:r>
    </w:p>
    <w:p w14:paraId="47FA19E7">
      <w:pPr>
        <w:spacing w:line="360" w:lineRule="auto"/>
        <w:jc w:val="center"/>
        <w:rPr>
          <w:rFonts w:hint="default" w:ascii="黑体" w:hAnsi="黑体" w:eastAsia="黑体" w:cs="Times New Roman"/>
          <w:szCs w:val="21"/>
          <w:lang w:val="en-US" w:eastAsia="zh-CN"/>
        </w:rPr>
      </w:pPr>
      <w:r>
        <w:rPr>
          <w:rFonts w:hint="eastAsia" w:ascii="黑体" w:hAnsi="黑体" w:eastAsia="黑体" w:cs="Times New Roman"/>
          <w:szCs w:val="21"/>
        </w:rPr>
        <w:t>表</w:t>
      </w:r>
      <w:r>
        <w:rPr>
          <w:rFonts w:hint="eastAsia" w:ascii="Times New Roman" w:hAnsi="Times New Roman" w:eastAsia="黑体" w:cs="Times New Roman"/>
          <w:szCs w:val="21"/>
          <w:lang w:val="en-US" w:eastAsia="zh-CN"/>
        </w:rPr>
        <w:t>C</w:t>
      </w:r>
      <w:r>
        <w:rPr>
          <w:rFonts w:ascii="Times New Roman" w:hAnsi="Times New Roman" w:eastAsia="黑体" w:cs="Times New Roman"/>
          <w:szCs w:val="21"/>
        </w:rPr>
        <w:t>.</w:t>
      </w:r>
      <w:r>
        <w:rPr>
          <w:rFonts w:hint="eastAsia" w:ascii="Times New Roman" w:hAnsi="Times New Roman" w:eastAsia="黑体" w:cs="Times New Roman"/>
          <w:szCs w:val="21"/>
          <w:lang w:val="en-US" w:eastAsia="zh-CN"/>
        </w:rPr>
        <w:t>3</w:t>
      </w:r>
      <w:r>
        <w:rPr>
          <w:rFonts w:ascii="黑体" w:hAnsi="黑体" w:eastAsia="黑体" w:cs="Times New Roman"/>
          <w:szCs w:val="21"/>
        </w:rPr>
        <w:t xml:space="preserve"> </w:t>
      </w:r>
      <w:r>
        <w:rPr>
          <w:rFonts w:hint="eastAsia" w:ascii="黑体" w:hAnsi="黑体" w:eastAsia="黑体" w:cs="Times New Roman"/>
          <w:szCs w:val="21"/>
          <w:lang w:val="en-US" w:eastAsia="zh-CN"/>
        </w:rPr>
        <w:t>整体不确定度分级评分</w:t>
      </w:r>
    </w:p>
    <w:tbl>
      <w:tblPr>
        <w:tblStyle w:val="11"/>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4"/>
        <w:gridCol w:w="949"/>
        <w:gridCol w:w="959"/>
        <w:gridCol w:w="1002"/>
        <w:gridCol w:w="915"/>
        <w:gridCol w:w="819"/>
        <w:gridCol w:w="1404"/>
        <w:gridCol w:w="798"/>
        <w:gridCol w:w="798"/>
      </w:tblGrid>
      <w:tr w14:paraId="5ADF1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823" w:type="dxa"/>
            <w:gridSpan w:val="2"/>
            <w:vAlign w:val="center"/>
          </w:tcPr>
          <w:p w14:paraId="4AB80EE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项目</w:t>
            </w:r>
          </w:p>
        </w:tc>
        <w:tc>
          <w:tcPr>
            <w:tcW w:w="959" w:type="dxa"/>
            <w:vAlign w:val="center"/>
          </w:tcPr>
          <w:p w14:paraId="0BCD06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活动数据质量等级</w:t>
            </w:r>
          </w:p>
        </w:tc>
        <w:tc>
          <w:tcPr>
            <w:tcW w:w="1002" w:type="dxa"/>
            <w:vAlign w:val="center"/>
          </w:tcPr>
          <w:p w14:paraId="74801F0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排放因子质量等级</w:t>
            </w:r>
          </w:p>
        </w:tc>
        <w:tc>
          <w:tcPr>
            <w:tcW w:w="915" w:type="dxa"/>
            <w:vAlign w:val="center"/>
          </w:tcPr>
          <w:p w14:paraId="632BE05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项目不确定度得分</w:t>
            </w:r>
          </w:p>
        </w:tc>
        <w:tc>
          <w:tcPr>
            <w:tcW w:w="819" w:type="dxa"/>
            <w:vAlign w:val="center"/>
          </w:tcPr>
          <w:p w14:paraId="586077D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项目数据等级</w:t>
            </w:r>
          </w:p>
        </w:tc>
        <w:tc>
          <w:tcPr>
            <w:tcW w:w="1404" w:type="dxa"/>
            <w:vAlign w:val="center"/>
          </w:tcPr>
          <w:p w14:paraId="0B1F307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项目碳排放量（kgCO</w:t>
            </w:r>
            <w:r>
              <w:rPr>
                <w:rFonts w:hint="eastAsia" w:ascii="Times New Roman" w:hAnsi="Times New Roman" w:eastAsia="宋体" w:cs="Times New Roman"/>
                <w:sz w:val="18"/>
                <w:szCs w:val="18"/>
                <w:vertAlign w:val="subscript"/>
                <w:lang w:val="en-US" w:eastAsia="zh-CN"/>
              </w:rPr>
              <w:t>2</w:t>
            </w:r>
            <w:r>
              <w:rPr>
                <w:rFonts w:hint="eastAsia" w:ascii="Times New Roman" w:hAnsi="Times New Roman" w:eastAsia="宋体" w:cs="Times New Roman"/>
                <w:sz w:val="18"/>
                <w:szCs w:val="18"/>
                <w:lang w:val="en-US" w:eastAsia="zh-CN"/>
              </w:rPr>
              <w:t>e·a）</w:t>
            </w:r>
          </w:p>
        </w:tc>
        <w:tc>
          <w:tcPr>
            <w:tcW w:w="798" w:type="dxa"/>
            <w:vAlign w:val="center"/>
          </w:tcPr>
          <w:p w14:paraId="0D6D922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碳排放量占比</w:t>
            </w:r>
          </w:p>
        </w:tc>
        <w:tc>
          <w:tcPr>
            <w:tcW w:w="798" w:type="dxa"/>
            <w:vAlign w:val="center"/>
          </w:tcPr>
          <w:p w14:paraId="111AD31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分项加权得分</w:t>
            </w:r>
          </w:p>
        </w:tc>
      </w:tr>
      <w:tr w14:paraId="4BFA8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4" w:type="dxa"/>
            <w:vMerge w:val="restart"/>
            <w:vAlign w:val="center"/>
          </w:tcPr>
          <w:p w14:paraId="290CCD6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建筑运行阶段</w:t>
            </w:r>
          </w:p>
        </w:tc>
        <w:tc>
          <w:tcPr>
            <w:tcW w:w="949" w:type="dxa"/>
            <w:vAlign w:val="center"/>
          </w:tcPr>
          <w:p w14:paraId="2C3DC55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电力</w:t>
            </w:r>
          </w:p>
        </w:tc>
        <w:tc>
          <w:tcPr>
            <w:tcW w:w="959" w:type="dxa"/>
            <w:vAlign w:val="center"/>
          </w:tcPr>
          <w:p w14:paraId="66A5827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c>
          <w:tcPr>
            <w:tcW w:w="1002" w:type="dxa"/>
            <w:vAlign w:val="center"/>
          </w:tcPr>
          <w:p w14:paraId="5E8DD6C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c>
          <w:tcPr>
            <w:tcW w:w="915" w:type="dxa"/>
            <w:vAlign w:val="center"/>
          </w:tcPr>
          <w:p w14:paraId="0138732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18</w:t>
            </w:r>
          </w:p>
        </w:tc>
        <w:tc>
          <w:tcPr>
            <w:tcW w:w="819" w:type="dxa"/>
            <w:vAlign w:val="center"/>
          </w:tcPr>
          <w:p w14:paraId="0CCCFE5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L4</w:t>
            </w:r>
          </w:p>
        </w:tc>
        <w:tc>
          <w:tcPr>
            <w:tcW w:w="1404" w:type="dxa"/>
            <w:vAlign w:val="center"/>
          </w:tcPr>
          <w:p w14:paraId="5AD9A12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3487448</w:t>
            </w:r>
          </w:p>
        </w:tc>
        <w:tc>
          <w:tcPr>
            <w:tcW w:w="798" w:type="dxa"/>
            <w:vAlign w:val="center"/>
          </w:tcPr>
          <w:p w14:paraId="57D634D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84.69%</w:t>
            </w:r>
          </w:p>
        </w:tc>
        <w:tc>
          <w:tcPr>
            <w:tcW w:w="798" w:type="dxa"/>
            <w:vAlign w:val="center"/>
          </w:tcPr>
          <w:p w14:paraId="62BCD1B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15.24</w:t>
            </w:r>
          </w:p>
        </w:tc>
      </w:tr>
      <w:tr w14:paraId="67D49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4" w:type="dxa"/>
            <w:vMerge w:val="continue"/>
            <w:vAlign w:val="center"/>
          </w:tcPr>
          <w:p w14:paraId="5F5F9FE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949" w:type="dxa"/>
            <w:vAlign w:val="center"/>
          </w:tcPr>
          <w:p w14:paraId="4A64E7E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天然气</w:t>
            </w:r>
          </w:p>
        </w:tc>
        <w:tc>
          <w:tcPr>
            <w:tcW w:w="959" w:type="dxa"/>
            <w:vAlign w:val="center"/>
          </w:tcPr>
          <w:p w14:paraId="7A575E3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c>
          <w:tcPr>
            <w:tcW w:w="1002" w:type="dxa"/>
            <w:vAlign w:val="center"/>
          </w:tcPr>
          <w:p w14:paraId="4464CE3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c>
          <w:tcPr>
            <w:tcW w:w="915" w:type="dxa"/>
            <w:vAlign w:val="center"/>
          </w:tcPr>
          <w:p w14:paraId="5D3DF42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36</w:t>
            </w:r>
          </w:p>
        </w:tc>
        <w:tc>
          <w:tcPr>
            <w:tcW w:w="819" w:type="dxa"/>
            <w:vAlign w:val="center"/>
          </w:tcPr>
          <w:p w14:paraId="65FEB1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L1</w:t>
            </w:r>
          </w:p>
        </w:tc>
        <w:tc>
          <w:tcPr>
            <w:tcW w:w="1404" w:type="dxa"/>
            <w:vAlign w:val="center"/>
          </w:tcPr>
          <w:p w14:paraId="1FC1EC2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105037</w:t>
            </w:r>
          </w:p>
        </w:tc>
        <w:tc>
          <w:tcPr>
            <w:tcW w:w="798" w:type="dxa"/>
            <w:vAlign w:val="center"/>
          </w:tcPr>
          <w:p w14:paraId="5DCF084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2.55%</w:t>
            </w:r>
          </w:p>
        </w:tc>
        <w:tc>
          <w:tcPr>
            <w:tcW w:w="798" w:type="dxa"/>
            <w:vAlign w:val="center"/>
          </w:tcPr>
          <w:p w14:paraId="3B1AC6E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0.92</w:t>
            </w:r>
          </w:p>
        </w:tc>
      </w:tr>
      <w:tr w14:paraId="70A39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4" w:type="dxa"/>
            <w:vMerge w:val="continue"/>
            <w:vAlign w:val="center"/>
          </w:tcPr>
          <w:p w14:paraId="630D8E8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949" w:type="dxa"/>
            <w:vAlign w:val="center"/>
          </w:tcPr>
          <w:p w14:paraId="61E47FE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热力</w:t>
            </w:r>
          </w:p>
        </w:tc>
        <w:tc>
          <w:tcPr>
            <w:tcW w:w="959" w:type="dxa"/>
            <w:vAlign w:val="center"/>
          </w:tcPr>
          <w:p w14:paraId="36633E6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c>
          <w:tcPr>
            <w:tcW w:w="1002" w:type="dxa"/>
            <w:vAlign w:val="center"/>
          </w:tcPr>
          <w:p w14:paraId="3DD3734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4</w:t>
            </w:r>
          </w:p>
        </w:tc>
        <w:tc>
          <w:tcPr>
            <w:tcW w:w="915" w:type="dxa"/>
            <w:vAlign w:val="center"/>
          </w:tcPr>
          <w:p w14:paraId="3F10B9D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12</w:t>
            </w:r>
          </w:p>
        </w:tc>
        <w:tc>
          <w:tcPr>
            <w:tcW w:w="819" w:type="dxa"/>
            <w:vAlign w:val="center"/>
          </w:tcPr>
          <w:p w14:paraId="7124B94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L5</w:t>
            </w:r>
          </w:p>
        </w:tc>
        <w:tc>
          <w:tcPr>
            <w:tcW w:w="1404" w:type="dxa"/>
            <w:vAlign w:val="center"/>
          </w:tcPr>
          <w:p w14:paraId="2EC610F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525451</w:t>
            </w:r>
          </w:p>
        </w:tc>
        <w:tc>
          <w:tcPr>
            <w:tcW w:w="798" w:type="dxa"/>
            <w:vAlign w:val="center"/>
          </w:tcPr>
          <w:p w14:paraId="4E070E8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12.76%</w:t>
            </w:r>
          </w:p>
        </w:tc>
        <w:tc>
          <w:tcPr>
            <w:tcW w:w="798" w:type="dxa"/>
            <w:vAlign w:val="center"/>
          </w:tcPr>
          <w:p w14:paraId="3D2E8B8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1.53</w:t>
            </w:r>
          </w:p>
        </w:tc>
      </w:tr>
      <w:tr w14:paraId="298C5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20" w:type="dxa"/>
            <w:gridSpan w:val="8"/>
            <w:vAlign w:val="center"/>
          </w:tcPr>
          <w:p w14:paraId="14D4422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b/>
                <w:bCs/>
                <w:sz w:val="18"/>
                <w:szCs w:val="18"/>
                <w:lang w:val="en-US" w:eastAsia="zh-CN"/>
              </w:rPr>
            </w:pPr>
            <w:r>
              <w:rPr>
                <w:rFonts w:hint="eastAsia" w:ascii="Times New Roman" w:hAnsi="Times New Roman" w:eastAsia="宋体" w:cs="Times New Roman"/>
                <w:b/>
                <w:bCs/>
                <w:sz w:val="18"/>
                <w:szCs w:val="18"/>
                <w:lang w:val="en-US" w:eastAsia="zh-CN"/>
              </w:rPr>
              <w:t>总计得分</w:t>
            </w:r>
          </w:p>
        </w:tc>
        <w:tc>
          <w:tcPr>
            <w:tcW w:w="798" w:type="dxa"/>
            <w:vAlign w:val="center"/>
          </w:tcPr>
          <w:p w14:paraId="5F9A713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b/>
                <w:bCs/>
                <w:sz w:val="18"/>
                <w:szCs w:val="18"/>
                <w:lang w:val="en-US" w:eastAsia="zh-CN"/>
              </w:rPr>
            </w:pPr>
            <w:r>
              <w:rPr>
                <w:rFonts w:hint="eastAsia" w:ascii="Times New Roman" w:hAnsi="Times New Roman" w:eastAsia="宋体" w:cs="Times New Roman"/>
                <w:b/>
                <w:bCs/>
                <w:sz w:val="18"/>
                <w:szCs w:val="18"/>
                <w:lang w:val="en-US" w:eastAsia="zh-CN"/>
              </w:rPr>
              <w:t>17.69</w:t>
            </w:r>
          </w:p>
        </w:tc>
      </w:tr>
      <w:tr w14:paraId="09DD2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4" w:type="dxa"/>
            <w:vMerge w:val="restart"/>
            <w:vAlign w:val="center"/>
          </w:tcPr>
          <w:p w14:paraId="3C3D27D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建材生产加工阶段</w:t>
            </w:r>
          </w:p>
        </w:tc>
        <w:tc>
          <w:tcPr>
            <w:tcW w:w="949" w:type="dxa"/>
            <w:vAlign w:val="center"/>
          </w:tcPr>
          <w:p w14:paraId="22845B0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水泥</w:t>
            </w:r>
          </w:p>
        </w:tc>
        <w:tc>
          <w:tcPr>
            <w:tcW w:w="959" w:type="dxa"/>
            <w:vAlign w:val="center"/>
          </w:tcPr>
          <w:p w14:paraId="5EC565C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c>
          <w:tcPr>
            <w:tcW w:w="1002" w:type="dxa"/>
            <w:vAlign w:val="center"/>
          </w:tcPr>
          <w:p w14:paraId="50BC18E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5</w:t>
            </w:r>
          </w:p>
        </w:tc>
        <w:tc>
          <w:tcPr>
            <w:tcW w:w="915" w:type="dxa"/>
            <w:vAlign w:val="center"/>
          </w:tcPr>
          <w:p w14:paraId="4BEB634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15</w:t>
            </w:r>
          </w:p>
        </w:tc>
        <w:tc>
          <w:tcPr>
            <w:tcW w:w="819" w:type="dxa"/>
            <w:vAlign w:val="center"/>
          </w:tcPr>
          <w:p w14:paraId="4FFA7A46">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L4</w:t>
            </w:r>
          </w:p>
        </w:tc>
        <w:tc>
          <w:tcPr>
            <w:tcW w:w="1404" w:type="dxa"/>
            <w:vAlign w:val="center"/>
          </w:tcPr>
          <w:p w14:paraId="2EF82DB5">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720082</w:t>
            </w:r>
          </w:p>
        </w:tc>
        <w:tc>
          <w:tcPr>
            <w:tcW w:w="798" w:type="dxa"/>
            <w:vAlign w:val="center"/>
          </w:tcPr>
          <w:p w14:paraId="53872B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34.11%</w:t>
            </w:r>
          </w:p>
        </w:tc>
        <w:tc>
          <w:tcPr>
            <w:tcW w:w="798" w:type="dxa"/>
            <w:vAlign w:val="center"/>
          </w:tcPr>
          <w:p w14:paraId="6DD3274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5.12</w:t>
            </w:r>
          </w:p>
        </w:tc>
      </w:tr>
      <w:tr w14:paraId="25244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4" w:type="dxa"/>
            <w:vMerge w:val="continue"/>
            <w:vAlign w:val="center"/>
          </w:tcPr>
          <w:p w14:paraId="19C2178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949" w:type="dxa"/>
            <w:vAlign w:val="center"/>
          </w:tcPr>
          <w:p w14:paraId="546D2B2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钢材</w:t>
            </w:r>
          </w:p>
        </w:tc>
        <w:tc>
          <w:tcPr>
            <w:tcW w:w="959" w:type="dxa"/>
            <w:vAlign w:val="center"/>
          </w:tcPr>
          <w:p w14:paraId="1CDE63C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c>
          <w:tcPr>
            <w:tcW w:w="1002" w:type="dxa"/>
            <w:vAlign w:val="center"/>
          </w:tcPr>
          <w:p w14:paraId="770A639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c>
          <w:tcPr>
            <w:tcW w:w="915" w:type="dxa"/>
            <w:vAlign w:val="center"/>
          </w:tcPr>
          <w:p w14:paraId="7F6E86B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c>
          <w:tcPr>
            <w:tcW w:w="819" w:type="dxa"/>
            <w:vAlign w:val="center"/>
          </w:tcPr>
          <w:p w14:paraId="520D4D7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L6</w:t>
            </w:r>
          </w:p>
        </w:tc>
        <w:tc>
          <w:tcPr>
            <w:tcW w:w="1404" w:type="dxa"/>
            <w:vAlign w:val="center"/>
          </w:tcPr>
          <w:p w14:paraId="5812D5B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779000</w:t>
            </w:r>
          </w:p>
        </w:tc>
        <w:tc>
          <w:tcPr>
            <w:tcW w:w="798" w:type="dxa"/>
            <w:vAlign w:val="center"/>
          </w:tcPr>
          <w:p w14:paraId="29E84AE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36.90%</w:t>
            </w:r>
          </w:p>
        </w:tc>
        <w:tc>
          <w:tcPr>
            <w:tcW w:w="798" w:type="dxa"/>
            <w:vAlign w:val="center"/>
          </w:tcPr>
          <w:p w14:paraId="7CA658CA">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2.21</w:t>
            </w:r>
          </w:p>
        </w:tc>
      </w:tr>
      <w:tr w14:paraId="6FA98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4" w:type="dxa"/>
            <w:vMerge w:val="continue"/>
            <w:vAlign w:val="center"/>
          </w:tcPr>
          <w:p w14:paraId="350CCC74">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949" w:type="dxa"/>
            <w:vAlign w:val="center"/>
          </w:tcPr>
          <w:p w14:paraId="3795B06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砂</w:t>
            </w:r>
          </w:p>
        </w:tc>
        <w:tc>
          <w:tcPr>
            <w:tcW w:w="959" w:type="dxa"/>
            <w:vAlign w:val="center"/>
          </w:tcPr>
          <w:p w14:paraId="6E547CC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c>
          <w:tcPr>
            <w:tcW w:w="1002" w:type="dxa"/>
            <w:vAlign w:val="center"/>
          </w:tcPr>
          <w:p w14:paraId="4D44806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c>
          <w:tcPr>
            <w:tcW w:w="915" w:type="dxa"/>
            <w:vAlign w:val="center"/>
          </w:tcPr>
          <w:p w14:paraId="35A742D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c>
          <w:tcPr>
            <w:tcW w:w="819" w:type="dxa"/>
            <w:vAlign w:val="center"/>
          </w:tcPr>
          <w:p w14:paraId="37C2634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L6</w:t>
            </w:r>
          </w:p>
        </w:tc>
        <w:tc>
          <w:tcPr>
            <w:tcW w:w="1404" w:type="dxa"/>
            <w:vAlign w:val="center"/>
          </w:tcPr>
          <w:p w14:paraId="486918E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2827</w:t>
            </w:r>
          </w:p>
        </w:tc>
        <w:tc>
          <w:tcPr>
            <w:tcW w:w="798" w:type="dxa"/>
            <w:vAlign w:val="center"/>
          </w:tcPr>
          <w:p w14:paraId="0C15BB6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0.13%</w:t>
            </w:r>
          </w:p>
        </w:tc>
        <w:tc>
          <w:tcPr>
            <w:tcW w:w="798" w:type="dxa"/>
            <w:vAlign w:val="center"/>
          </w:tcPr>
          <w:p w14:paraId="368CFDD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0.01</w:t>
            </w:r>
          </w:p>
        </w:tc>
      </w:tr>
      <w:tr w14:paraId="1A5C4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4" w:type="dxa"/>
            <w:vMerge w:val="continue"/>
            <w:vAlign w:val="center"/>
          </w:tcPr>
          <w:p w14:paraId="7F7DB54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949" w:type="dxa"/>
            <w:vAlign w:val="center"/>
          </w:tcPr>
          <w:p w14:paraId="3171FA8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碎石</w:t>
            </w:r>
          </w:p>
        </w:tc>
        <w:tc>
          <w:tcPr>
            <w:tcW w:w="959" w:type="dxa"/>
            <w:vAlign w:val="center"/>
          </w:tcPr>
          <w:p w14:paraId="6862BF52">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c>
          <w:tcPr>
            <w:tcW w:w="1002" w:type="dxa"/>
            <w:vAlign w:val="center"/>
          </w:tcPr>
          <w:p w14:paraId="3F2421C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c>
          <w:tcPr>
            <w:tcW w:w="915" w:type="dxa"/>
            <w:vAlign w:val="center"/>
          </w:tcPr>
          <w:p w14:paraId="6255E51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c>
          <w:tcPr>
            <w:tcW w:w="819" w:type="dxa"/>
            <w:vAlign w:val="center"/>
          </w:tcPr>
          <w:p w14:paraId="51913B2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L6</w:t>
            </w:r>
          </w:p>
        </w:tc>
        <w:tc>
          <w:tcPr>
            <w:tcW w:w="1404" w:type="dxa"/>
            <w:vAlign w:val="center"/>
          </w:tcPr>
          <w:p w14:paraId="74F7542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6004</w:t>
            </w:r>
          </w:p>
        </w:tc>
        <w:tc>
          <w:tcPr>
            <w:tcW w:w="798" w:type="dxa"/>
            <w:vAlign w:val="center"/>
          </w:tcPr>
          <w:p w14:paraId="14BEB787">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0.28%</w:t>
            </w:r>
          </w:p>
        </w:tc>
        <w:tc>
          <w:tcPr>
            <w:tcW w:w="798" w:type="dxa"/>
            <w:vAlign w:val="center"/>
          </w:tcPr>
          <w:p w14:paraId="34C50BC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0.02</w:t>
            </w:r>
          </w:p>
        </w:tc>
      </w:tr>
      <w:tr w14:paraId="69B39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4" w:type="dxa"/>
            <w:vMerge w:val="continue"/>
            <w:vAlign w:val="center"/>
          </w:tcPr>
          <w:p w14:paraId="0D857FC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949" w:type="dxa"/>
            <w:vAlign w:val="center"/>
          </w:tcPr>
          <w:p w14:paraId="30AE2618">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岩棉板</w:t>
            </w:r>
          </w:p>
        </w:tc>
        <w:tc>
          <w:tcPr>
            <w:tcW w:w="959" w:type="dxa"/>
            <w:vAlign w:val="center"/>
          </w:tcPr>
          <w:p w14:paraId="12BDE14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c>
          <w:tcPr>
            <w:tcW w:w="1002" w:type="dxa"/>
            <w:vAlign w:val="center"/>
          </w:tcPr>
          <w:p w14:paraId="0701B78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c>
          <w:tcPr>
            <w:tcW w:w="915" w:type="dxa"/>
            <w:vAlign w:val="center"/>
          </w:tcPr>
          <w:p w14:paraId="71711D7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c>
          <w:tcPr>
            <w:tcW w:w="819" w:type="dxa"/>
            <w:vAlign w:val="center"/>
          </w:tcPr>
          <w:p w14:paraId="2011C841">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L6</w:t>
            </w:r>
          </w:p>
        </w:tc>
        <w:tc>
          <w:tcPr>
            <w:tcW w:w="1404" w:type="dxa"/>
            <w:vAlign w:val="center"/>
          </w:tcPr>
          <w:p w14:paraId="000FD8E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108108</w:t>
            </w:r>
          </w:p>
        </w:tc>
        <w:tc>
          <w:tcPr>
            <w:tcW w:w="798" w:type="dxa"/>
            <w:vAlign w:val="center"/>
          </w:tcPr>
          <w:p w14:paraId="5F5B2F1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5.12%</w:t>
            </w:r>
          </w:p>
        </w:tc>
        <w:tc>
          <w:tcPr>
            <w:tcW w:w="798" w:type="dxa"/>
            <w:vAlign w:val="center"/>
          </w:tcPr>
          <w:p w14:paraId="3B46481B">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0.31</w:t>
            </w:r>
          </w:p>
        </w:tc>
      </w:tr>
      <w:tr w14:paraId="4FA4E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4" w:type="dxa"/>
            <w:vMerge w:val="continue"/>
            <w:vAlign w:val="center"/>
          </w:tcPr>
          <w:p w14:paraId="5D47D82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p>
        </w:tc>
        <w:tc>
          <w:tcPr>
            <w:tcW w:w="949" w:type="dxa"/>
            <w:vAlign w:val="center"/>
          </w:tcPr>
          <w:p w14:paraId="0774887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断桥铝</w:t>
            </w:r>
          </w:p>
          <w:p w14:paraId="2DB6CFF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合金窗</w:t>
            </w:r>
          </w:p>
        </w:tc>
        <w:tc>
          <w:tcPr>
            <w:tcW w:w="959" w:type="dxa"/>
            <w:vAlign w:val="center"/>
          </w:tcPr>
          <w:p w14:paraId="50EA503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3</w:t>
            </w:r>
          </w:p>
        </w:tc>
        <w:tc>
          <w:tcPr>
            <w:tcW w:w="1002" w:type="dxa"/>
            <w:vAlign w:val="center"/>
          </w:tcPr>
          <w:p w14:paraId="0AEF210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w:t>
            </w:r>
          </w:p>
        </w:tc>
        <w:tc>
          <w:tcPr>
            <w:tcW w:w="915" w:type="dxa"/>
            <w:vAlign w:val="center"/>
          </w:tcPr>
          <w:p w14:paraId="1C478710">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6</w:t>
            </w:r>
          </w:p>
        </w:tc>
        <w:tc>
          <w:tcPr>
            <w:tcW w:w="819" w:type="dxa"/>
            <w:vAlign w:val="center"/>
          </w:tcPr>
          <w:p w14:paraId="2D2009B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L6</w:t>
            </w:r>
          </w:p>
        </w:tc>
        <w:tc>
          <w:tcPr>
            <w:tcW w:w="1404" w:type="dxa"/>
            <w:vAlign w:val="center"/>
          </w:tcPr>
          <w:p w14:paraId="726017CE">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495300</w:t>
            </w:r>
          </w:p>
        </w:tc>
        <w:tc>
          <w:tcPr>
            <w:tcW w:w="798" w:type="dxa"/>
            <w:vAlign w:val="center"/>
          </w:tcPr>
          <w:p w14:paraId="307E0FCD">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23.46%</w:t>
            </w:r>
          </w:p>
        </w:tc>
        <w:tc>
          <w:tcPr>
            <w:tcW w:w="798" w:type="dxa"/>
            <w:vAlign w:val="center"/>
          </w:tcPr>
          <w:p w14:paraId="46B8E2EF">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1.41</w:t>
            </w:r>
          </w:p>
        </w:tc>
      </w:tr>
      <w:tr w14:paraId="08095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20" w:type="dxa"/>
            <w:gridSpan w:val="8"/>
            <w:vAlign w:val="center"/>
          </w:tcPr>
          <w:p w14:paraId="38D2713C">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b/>
                <w:bCs/>
                <w:sz w:val="18"/>
                <w:szCs w:val="18"/>
                <w:lang w:val="en-US" w:eastAsia="zh-CN"/>
              </w:rPr>
            </w:pPr>
            <w:r>
              <w:rPr>
                <w:rFonts w:hint="eastAsia" w:ascii="Times New Roman" w:hAnsi="Times New Roman" w:eastAsia="宋体" w:cs="Times New Roman"/>
                <w:b/>
                <w:bCs/>
                <w:sz w:val="18"/>
                <w:szCs w:val="18"/>
                <w:lang w:val="en-US" w:eastAsia="zh-CN"/>
              </w:rPr>
              <w:t>总计得分</w:t>
            </w:r>
          </w:p>
        </w:tc>
        <w:tc>
          <w:tcPr>
            <w:tcW w:w="798" w:type="dxa"/>
            <w:vAlign w:val="center"/>
          </w:tcPr>
          <w:p w14:paraId="3AF67CE9">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宋体" w:cs="Times New Roman"/>
                <w:b/>
                <w:bCs/>
                <w:sz w:val="18"/>
                <w:szCs w:val="18"/>
                <w:lang w:val="en-US" w:eastAsia="zh-CN"/>
              </w:rPr>
            </w:pPr>
            <w:r>
              <w:rPr>
                <w:rFonts w:hint="eastAsia" w:ascii="Times New Roman" w:hAnsi="Times New Roman" w:eastAsia="宋体" w:cs="Times New Roman"/>
                <w:b/>
                <w:bCs/>
                <w:sz w:val="18"/>
                <w:szCs w:val="18"/>
                <w:lang w:val="en-US" w:eastAsia="zh-CN"/>
              </w:rPr>
              <w:t>9.08</w:t>
            </w:r>
          </w:p>
        </w:tc>
      </w:tr>
    </w:tbl>
    <w:p w14:paraId="738D1B0A">
      <w:pPr>
        <w:spacing w:line="360" w:lineRule="auto"/>
        <w:ind w:firstLine="480" w:firstLineChars="200"/>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由上表可知，建筑运行阶段的</w:t>
      </w:r>
      <w:r>
        <w:rPr>
          <w:rFonts w:hint="eastAsia" w:ascii="Times New Roman" w:hAnsi="Times New Roman" w:cs="Times New Roman"/>
          <w:b w:val="0"/>
          <w:i w:val="0"/>
          <w:kern w:val="2"/>
          <w:sz w:val="24"/>
          <w:szCs w:val="24"/>
          <w:lang w:val="en-US" w:eastAsia="zh-CN" w:bidi="ar-SA"/>
        </w:rPr>
        <w:t>不确定度定性评估总分为17.69分，不确定度定性评级为L4，建材生产加工阶段</w:t>
      </w:r>
      <w:r>
        <w:rPr>
          <w:rFonts w:hint="eastAsia" w:ascii="Times New Roman" w:hAnsi="Times New Roman" w:cs="Times New Roman"/>
          <w:sz w:val="24"/>
          <w:szCs w:val="24"/>
          <w:lang w:val="en-US" w:eastAsia="zh-CN"/>
        </w:rPr>
        <w:t>的</w:t>
      </w:r>
      <w:r>
        <w:rPr>
          <w:rFonts w:hint="eastAsia" w:ascii="Times New Roman" w:hAnsi="Times New Roman" w:cs="Times New Roman"/>
          <w:b w:val="0"/>
          <w:i w:val="0"/>
          <w:kern w:val="2"/>
          <w:sz w:val="24"/>
          <w:szCs w:val="24"/>
          <w:lang w:val="en-US" w:eastAsia="zh-CN" w:bidi="ar-SA"/>
        </w:rPr>
        <w:t>不确定度定性评估总分为9.08分，不确定度定性评级为L5。</w:t>
      </w:r>
    </w:p>
    <w:p w14:paraId="124859BE"/>
    <w:p w14:paraId="724652D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E-BZ">
    <w:altName w:val="Segoe Print"/>
    <w:panose1 w:val="00000000000000000000"/>
    <w:charset w:val="00"/>
    <w:family w:val="auto"/>
    <w:pitch w:val="default"/>
    <w:sig w:usb0="00000000" w:usb1="00000000" w:usb2="00000000" w:usb3="00000000" w:csb0="00000000" w:csb1="00000000"/>
  </w:font>
  <w:font w:name="XcGJSymbol">
    <w:altName w:val="Sitka Text"/>
    <w:panose1 w:val="02000500000000000000"/>
    <w:charset w:val="00"/>
    <w:family w:val="auto"/>
    <w:pitch w:val="default"/>
    <w:sig w:usb0="00000000" w:usb1="00000000" w:usb2="00000000" w:usb3="00000000" w:csb0="00000001" w:csb1="00000000"/>
  </w:font>
  <w:font w:name="E-FZ">
    <w:altName w:val="Segoe Print"/>
    <w:panose1 w:val="00000000000000000000"/>
    <w:charset w:val="00"/>
    <w:family w:val="auto"/>
    <w:pitch w:val="default"/>
    <w:sig w:usb0="00000000" w:usb1="00000000" w:usb2="00000000" w:usb3="00000000" w:csb0="00000000" w:csb1="00000000"/>
  </w:font>
  <w:font w:name="FZSSK--GBK1-0">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FE38DE">
    <w:pPr>
      <w:widowControl w:val="0"/>
      <w:pBdr>
        <w:bottom w:val="single" w:color="auto" w:sz="6" w:space="1"/>
      </w:pBdr>
      <w:tabs>
        <w:tab w:val="center" w:pos="4153"/>
        <w:tab w:val="right" w:pos="8306"/>
      </w:tabs>
      <w:snapToGrid w:val="0"/>
      <w:jc w:val="center"/>
      <w:rPr>
        <w:rFonts w:ascii="黑体" w:hAnsi="等线" w:eastAsia="黑体" w:cs="Times New Roman"/>
        <w:kern w:val="2"/>
        <w:sz w:val="21"/>
        <w:szCs w:val="21"/>
        <w:lang w:val="en-US" w:eastAsia="zh-CN" w:bidi="ar-SA"/>
      </w:rPr>
    </w:pPr>
  </w:p>
  <w:p w14:paraId="528FFF01">
    <w:pPr>
      <w:widowControl w:val="0"/>
      <w:pBdr>
        <w:bottom w:val="single" w:color="auto" w:sz="6" w:space="1"/>
      </w:pBdr>
      <w:tabs>
        <w:tab w:val="center" w:pos="4153"/>
        <w:tab w:val="right" w:pos="8306"/>
      </w:tabs>
      <w:snapToGrid w:val="0"/>
      <w:jc w:val="center"/>
      <w:rPr>
        <w:rFonts w:ascii="黑体" w:hAnsi="等线" w:eastAsia="黑体" w:cs="Times New Roman"/>
        <w:kern w:val="2"/>
        <w:sz w:val="13"/>
        <w:szCs w:val="13"/>
        <w:lang w:val="en-US" w:eastAsia="zh-CN" w:bidi="ar-SA"/>
      </w:rPr>
    </w:pPr>
  </w:p>
  <w:p w14:paraId="258EC7C2">
    <w:pPr>
      <w:widowControl w:val="0"/>
      <w:pBdr>
        <w:bottom w:val="single" w:color="auto" w:sz="6" w:space="1"/>
      </w:pBdr>
      <w:tabs>
        <w:tab w:val="center" w:pos="4153"/>
        <w:tab w:val="right" w:pos="8306"/>
      </w:tabs>
      <w:snapToGrid w:val="0"/>
      <w:jc w:val="center"/>
      <w:rPr>
        <w:rFonts w:ascii="黑体" w:hAnsi="等线" w:eastAsia="黑体" w:cs="Times New Roman"/>
        <w:kern w:val="2"/>
        <w:sz w:val="21"/>
        <w:szCs w:val="21"/>
        <w:lang w:val="en-US" w:eastAsia="zh-CN" w:bidi="ar-SA"/>
      </w:rPr>
    </w:pPr>
    <w:r>
      <w:rPr>
        <w:rFonts w:hint="eastAsia" w:ascii="黑体" w:hAnsi="等线" w:eastAsia="黑体" w:cs="Times New Roman"/>
        <w:kern w:val="2"/>
        <w:sz w:val="21"/>
        <w:szCs w:val="21"/>
        <w:lang w:val="en-US" w:eastAsia="zh-CN" w:bidi="ar-SA"/>
      </w:rPr>
      <w:t>JJF ××××—××××</w:t>
    </w:r>
  </w:p>
  <w:p w14:paraId="77D2AC13">
    <w:pPr>
      <w:widowControl w:val="0"/>
      <w:pBdr>
        <w:bottom w:val="single" w:color="auto" w:sz="6" w:space="1"/>
      </w:pBdr>
      <w:tabs>
        <w:tab w:val="center" w:pos="4153"/>
        <w:tab w:val="right" w:pos="8306"/>
      </w:tabs>
      <w:snapToGrid w:val="0"/>
      <w:jc w:val="center"/>
      <w:rPr>
        <w:rFonts w:ascii="等线" w:hAnsi="等线" w:eastAsia="等线"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CCE680">
    <w:pPr>
      <w:pStyle w:val="8"/>
      <w:rPr>
        <w:rFonts w:ascii="黑体" w:eastAsia="黑体"/>
        <w:sz w:val="21"/>
        <w:szCs w:val="21"/>
      </w:rPr>
    </w:pPr>
  </w:p>
  <w:p w14:paraId="105FBDE1">
    <w:pPr>
      <w:pStyle w:val="8"/>
      <w:rPr>
        <w:rFonts w:ascii="黑体" w:eastAsia="黑体"/>
        <w:sz w:val="13"/>
        <w:szCs w:val="13"/>
      </w:rPr>
    </w:pPr>
  </w:p>
  <w:p w14:paraId="2CA14C67">
    <w:pPr>
      <w:pStyle w:val="8"/>
      <w:rPr>
        <w:rFonts w:ascii="黑体" w:eastAsia="黑体"/>
        <w:sz w:val="21"/>
        <w:szCs w:val="21"/>
      </w:rPr>
    </w:pPr>
    <w:r>
      <w:rPr>
        <w:rFonts w:hint="eastAsia" w:ascii="黑体" w:eastAsia="黑体"/>
        <w:sz w:val="21"/>
        <w:szCs w:val="21"/>
      </w:rPr>
      <w:t>JJF ××××—××××</w:t>
    </w:r>
  </w:p>
  <w:p w14:paraId="49A05280">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699847B8"/>
    <w:rsid w:val="00155351"/>
    <w:rsid w:val="003112F0"/>
    <w:rsid w:val="0037307C"/>
    <w:rsid w:val="005F45CD"/>
    <w:rsid w:val="006B292E"/>
    <w:rsid w:val="00860F79"/>
    <w:rsid w:val="00951FEE"/>
    <w:rsid w:val="00A12741"/>
    <w:rsid w:val="00AB7C5F"/>
    <w:rsid w:val="00D40BB2"/>
    <w:rsid w:val="00F544EE"/>
    <w:rsid w:val="00F907CF"/>
    <w:rsid w:val="01066A48"/>
    <w:rsid w:val="010D4EEF"/>
    <w:rsid w:val="011D2710"/>
    <w:rsid w:val="013435B5"/>
    <w:rsid w:val="014E4FFF"/>
    <w:rsid w:val="015462E8"/>
    <w:rsid w:val="015613C6"/>
    <w:rsid w:val="016153E1"/>
    <w:rsid w:val="016376E1"/>
    <w:rsid w:val="016827E5"/>
    <w:rsid w:val="0175042A"/>
    <w:rsid w:val="017940E8"/>
    <w:rsid w:val="018245A4"/>
    <w:rsid w:val="01932CAD"/>
    <w:rsid w:val="019978BC"/>
    <w:rsid w:val="01CD7474"/>
    <w:rsid w:val="01F114A6"/>
    <w:rsid w:val="01FA71B0"/>
    <w:rsid w:val="022E6257"/>
    <w:rsid w:val="02494F23"/>
    <w:rsid w:val="02571C51"/>
    <w:rsid w:val="026003DA"/>
    <w:rsid w:val="02707F17"/>
    <w:rsid w:val="02A62291"/>
    <w:rsid w:val="02C0796F"/>
    <w:rsid w:val="03070D69"/>
    <w:rsid w:val="03141B37"/>
    <w:rsid w:val="03215F82"/>
    <w:rsid w:val="032D650E"/>
    <w:rsid w:val="03322185"/>
    <w:rsid w:val="0338356D"/>
    <w:rsid w:val="033A46AD"/>
    <w:rsid w:val="034054DC"/>
    <w:rsid w:val="03413DE4"/>
    <w:rsid w:val="036D7252"/>
    <w:rsid w:val="036F2FCB"/>
    <w:rsid w:val="037D04D0"/>
    <w:rsid w:val="037E2F53"/>
    <w:rsid w:val="038046B7"/>
    <w:rsid w:val="038A7E04"/>
    <w:rsid w:val="038D632D"/>
    <w:rsid w:val="039358B5"/>
    <w:rsid w:val="03A674FA"/>
    <w:rsid w:val="03BA052D"/>
    <w:rsid w:val="03CA4A27"/>
    <w:rsid w:val="03D8592C"/>
    <w:rsid w:val="03E042DD"/>
    <w:rsid w:val="03FC25F6"/>
    <w:rsid w:val="0402562B"/>
    <w:rsid w:val="040F0C0E"/>
    <w:rsid w:val="041A1DAA"/>
    <w:rsid w:val="042C4CF7"/>
    <w:rsid w:val="042E6481"/>
    <w:rsid w:val="043438CC"/>
    <w:rsid w:val="04384F55"/>
    <w:rsid w:val="043B42C6"/>
    <w:rsid w:val="0440298B"/>
    <w:rsid w:val="04472600"/>
    <w:rsid w:val="044D432A"/>
    <w:rsid w:val="045556A5"/>
    <w:rsid w:val="04861B0C"/>
    <w:rsid w:val="04A75D8D"/>
    <w:rsid w:val="04A96068"/>
    <w:rsid w:val="04B862AB"/>
    <w:rsid w:val="04CB2483"/>
    <w:rsid w:val="04EE77B2"/>
    <w:rsid w:val="04EF66A6"/>
    <w:rsid w:val="0500475A"/>
    <w:rsid w:val="053F310B"/>
    <w:rsid w:val="05483AD3"/>
    <w:rsid w:val="05485881"/>
    <w:rsid w:val="054F6864"/>
    <w:rsid w:val="05512AE0"/>
    <w:rsid w:val="056E2007"/>
    <w:rsid w:val="05746676"/>
    <w:rsid w:val="05971D90"/>
    <w:rsid w:val="05A129C9"/>
    <w:rsid w:val="05BF2BF1"/>
    <w:rsid w:val="05D2339D"/>
    <w:rsid w:val="05F064E3"/>
    <w:rsid w:val="060F1DFB"/>
    <w:rsid w:val="062116C9"/>
    <w:rsid w:val="06293905"/>
    <w:rsid w:val="062C4F91"/>
    <w:rsid w:val="065D3E84"/>
    <w:rsid w:val="0687687D"/>
    <w:rsid w:val="06911A77"/>
    <w:rsid w:val="06B64A6C"/>
    <w:rsid w:val="06C74ECC"/>
    <w:rsid w:val="06CA4D6C"/>
    <w:rsid w:val="06CC0D15"/>
    <w:rsid w:val="06D85DD9"/>
    <w:rsid w:val="07110FCD"/>
    <w:rsid w:val="07131C9E"/>
    <w:rsid w:val="072C3996"/>
    <w:rsid w:val="072F6604"/>
    <w:rsid w:val="074357E2"/>
    <w:rsid w:val="074A6946"/>
    <w:rsid w:val="075846B7"/>
    <w:rsid w:val="075854A9"/>
    <w:rsid w:val="078A3171"/>
    <w:rsid w:val="07936306"/>
    <w:rsid w:val="07A442D4"/>
    <w:rsid w:val="07F32651"/>
    <w:rsid w:val="08033CE1"/>
    <w:rsid w:val="08204B55"/>
    <w:rsid w:val="08462895"/>
    <w:rsid w:val="08482B0F"/>
    <w:rsid w:val="0882554E"/>
    <w:rsid w:val="08837213"/>
    <w:rsid w:val="08A40A02"/>
    <w:rsid w:val="08AA4E14"/>
    <w:rsid w:val="08C652F0"/>
    <w:rsid w:val="08E157D9"/>
    <w:rsid w:val="09000221"/>
    <w:rsid w:val="09093C92"/>
    <w:rsid w:val="0914155A"/>
    <w:rsid w:val="09187C60"/>
    <w:rsid w:val="091C028E"/>
    <w:rsid w:val="09304A34"/>
    <w:rsid w:val="093922A3"/>
    <w:rsid w:val="0941004A"/>
    <w:rsid w:val="09592A37"/>
    <w:rsid w:val="095A5B83"/>
    <w:rsid w:val="096C0AD1"/>
    <w:rsid w:val="097A5E81"/>
    <w:rsid w:val="097D705F"/>
    <w:rsid w:val="0983606E"/>
    <w:rsid w:val="09952AD6"/>
    <w:rsid w:val="099E1F14"/>
    <w:rsid w:val="09A90081"/>
    <w:rsid w:val="09A92667"/>
    <w:rsid w:val="09B01196"/>
    <w:rsid w:val="09BF2734"/>
    <w:rsid w:val="09D5460E"/>
    <w:rsid w:val="09E8755A"/>
    <w:rsid w:val="09EB6E0F"/>
    <w:rsid w:val="09EE4621"/>
    <w:rsid w:val="0A0628D3"/>
    <w:rsid w:val="0A084254"/>
    <w:rsid w:val="0A146178"/>
    <w:rsid w:val="0A165F4E"/>
    <w:rsid w:val="0A5B7E6C"/>
    <w:rsid w:val="0A611E13"/>
    <w:rsid w:val="0A690774"/>
    <w:rsid w:val="0A984BB5"/>
    <w:rsid w:val="0ABF7130"/>
    <w:rsid w:val="0ACE19B7"/>
    <w:rsid w:val="0AE56520"/>
    <w:rsid w:val="0AE61DC4"/>
    <w:rsid w:val="0AF66B02"/>
    <w:rsid w:val="0B082A4D"/>
    <w:rsid w:val="0B0937A4"/>
    <w:rsid w:val="0B211088"/>
    <w:rsid w:val="0B2823DD"/>
    <w:rsid w:val="0B293A5F"/>
    <w:rsid w:val="0B2E72C7"/>
    <w:rsid w:val="0B3E2873"/>
    <w:rsid w:val="0B416FFB"/>
    <w:rsid w:val="0B7C714C"/>
    <w:rsid w:val="0B9335CE"/>
    <w:rsid w:val="0BAB653E"/>
    <w:rsid w:val="0BB36EDB"/>
    <w:rsid w:val="0BC76167"/>
    <w:rsid w:val="0BD71E82"/>
    <w:rsid w:val="0C005169"/>
    <w:rsid w:val="0C1B2051"/>
    <w:rsid w:val="0C1D1C37"/>
    <w:rsid w:val="0C2327BA"/>
    <w:rsid w:val="0C395F24"/>
    <w:rsid w:val="0C3B6140"/>
    <w:rsid w:val="0C707764"/>
    <w:rsid w:val="0C856363"/>
    <w:rsid w:val="0CA165C4"/>
    <w:rsid w:val="0CBD3586"/>
    <w:rsid w:val="0CD8573D"/>
    <w:rsid w:val="0CEA01C2"/>
    <w:rsid w:val="0D3946D6"/>
    <w:rsid w:val="0D474670"/>
    <w:rsid w:val="0D6E773D"/>
    <w:rsid w:val="0D6F14FD"/>
    <w:rsid w:val="0D8368AF"/>
    <w:rsid w:val="0D8F124D"/>
    <w:rsid w:val="0DB92613"/>
    <w:rsid w:val="0DE178E8"/>
    <w:rsid w:val="0DE20BA1"/>
    <w:rsid w:val="0E2D7D0A"/>
    <w:rsid w:val="0E3161D5"/>
    <w:rsid w:val="0E3C7F4D"/>
    <w:rsid w:val="0E8A0F82"/>
    <w:rsid w:val="0EA004DC"/>
    <w:rsid w:val="0EAE45FF"/>
    <w:rsid w:val="0ED91C40"/>
    <w:rsid w:val="0F045045"/>
    <w:rsid w:val="0F19072F"/>
    <w:rsid w:val="0F317370"/>
    <w:rsid w:val="0F380C32"/>
    <w:rsid w:val="0F4B3C50"/>
    <w:rsid w:val="0F4B587D"/>
    <w:rsid w:val="0F690C1D"/>
    <w:rsid w:val="0F786E19"/>
    <w:rsid w:val="0F791B88"/>
    <w:rsid w:val="0F923EB1"/>
    <w:rsid w:val="0FC14BAE"/>
    <w:rsid w:val="0FD1586C"/>
    <w:rsid w:val="0FE2766A"/>
    <w:rsid w:val="1008458B"/>
    <w:rsid w:val="10086339"/>
    <w:rsid w:val="100B2C10"/>
    <w:rsid w:val="10427C7D"/>
    <w:rsid w:val="10460B07"/>
    <w:rsid w:val="104F5728"/>
    <w:rsid w:val="105B0F5A"/>
    <w:rsid w:val="106416F6"/>
    <w:rsid w:val="10723FE8"/>
    <w:rsid w:val="10DD1A4C"/>
    <w:rsid w:val="10E224E6"/>
    <w:rsid w:val="111F18DF"/>
    <w:rsid w:val="113D2012"/>
    <w:rsid w:val="113E604C"/>
    <w:rsid w:val="118D452E"/>
    <w:rsid w:val="119E03F7"/>
    <w:rsid w:val="11AB78C4"/>
    <w:rsid w:val="11B36778"/>
    <w:rsid w:val="11BF59BB"/>
    <w:rsid w:val="11C82CC2"/>
    <w:rsid w:val="11FD79F3"/>
    <w:rsid w:val="11FF3F33"/>
    <w:rsid w:val="12105979"/>
    <w:rsid w:val="12127652"/>
    <w:rsid w:val="12273981"/>
    <w:rsid w:val="12494E86"/>
    <w:rsid w:val="125F245C"/>
    <w:rsid w:val="129360A7"/>
    <w:rsid w:val="129640D0"/>
    <w:rsid w:val="129A27F7"/>
    <w:rsid w:val="12A3059B"/>
    <w:rsid w:val="12EA7CAB"/>
    <w:rsid w:val="13107532"/>
    <w:rsid w:val="13140DA3"/>
    <w:rsid w:val="131E3155"/>
    <w:rsid w:val="13367661"/>
    <w:rsid w:val="136A730B"/>
    <w:rsid w:val="13797359"/>
    <w:rsid w:val="137F4B64"/>
    <w:rsid w:val="137F5947"/>
    <w:rsid w:val="1380268A"/>
    <w:rsid w:val="139A5219"/>
    <w:rsid w:val="13CA25C2"/>
    <w:rsid w:val="13DA3085"/>
    <w:rsid w:val="13DC309B"/>
    <w:rsid w:val="13F55F77"/>
    <w:rsid w:val="13FD56CF"/>
    <w:rsid w:val="140D1AAC"/>
    <w:rsid w:val="140E2BA2"/>
    <w:rsid w:val="14247636"/>
    <w:rsid w:val="142C0E26"/>
    <w:rsid w:val="145103C7"/>
    <w:rsid w:val="147D0CCA"/>
    <w:rsid w:val="147D6971"/>
    <w:rsid w:val="149D59A3"/>
    <w:rsid w:val="14B81816"/>
    <w:rsid w:val="14BE45CB"/>
    <w:rsid w:val="14C34F24"/>
    <w:rsid w:val="14D04EAF"/>
    <w:rsid w:val="14F719A1"/>
    <w:rsid w:val="14FE523F"/>
    <w:rsid w:val="1525039C"/>
    <w:rsid w:val="15433B0D"/>
    <w:rsid w:val="154975B9"/>
    <w:rsid w:val="15702986"/>
    <w:rsid w:val="157B3666"/>
    <w:rsid w:val="159468C1"/>
    <w:rsid w:val="15AB7F05"/>
    <w:rsid w:val="15B036FB"/>
    <w:rsid w:val="15CE3B81"/>
    <w:rsid w:val="15D104C9"/>
    <w:rsid w:val="15E60DD6"/>
    <w:rsid w:val="15FB06EE"/>
    <w:rsid w:val="1605680C"/>
    <w:rsid w:val="16056C92"/>
    <w:rsid w:val="162E1A57"/>
    <w:rsid w:val="16300397"/>
    <w:rsid w:val="16331C36"/>
    <w:rsid w:val="163C1560"/>
    <w:rsid w:val="16597D82"/>
    <w:rsid w:val="1692700B"/>
    <w:rsid w:val="169523B1"/>
    <w:rsid w:val="1699531A"/>
    <w:rsid w:val="16AF2B71"/>
    <w:rsid w:val="16C70079"/>
    <w:rsid w:val="16E24207"/>
    <w:rsid w:val="16E318AE"/>
    <w:rsid w:val="16FB3331"/>
    <w:rsid w:val="17011D34"/>
    <w:rsid w:val="17215501"/>
    <w:rsid w:val="17484CCC"/>
    <w:rsid w:val="175977D3"/>
    <w:rsid w:val="17604CAC"/>
    <w:rsid w:val="177644D0"/>
    <w:rsid w:val="178C3D95"/>
    <w:rsid w:val="17AC0368"/>
    <w:rsid w:val="17AD2656"/>
    <w:rsid w:val="17AE2900"/>
    <w:rsid w:val="17D42FA4"/>
    <w:rsid w:val="1807327C"/>
    <w:rsid w:val="181A4559"/>
    <w:rsid w:val="18337C8F"/>
    <w:rsid w:val="183B6FDD"/>
    <w:rsid w:val="1850757F"/>
    <w:rsid w:val="185D6ED6"/>
    <w:rsid w:val="187A1D9E"/>
    <w:rsid w:val="188D6CAB"/>
    <w:rsid w:val="18A64941"/>
    <w:rsid w:val="18A920E9"/>
    <w:rsid w:val="18A93DC0"/>
    <w:rsid w:val="18C2390B"/>
    <w:rsid w:val="18CB0B39"/>
    <w:rsid w:val="18D163AA"/>
    <w:rsid w:val="18E8719A"/>
    <w:rsid w:val="18FC3A46"/>
    <w:rsid w:val="19023D58"/>
    <w:rsid w:val="19056169"/>
    <w:rsid w:val="190B46C8"/>
    <w:rsid w:val="19162632"/>
    <w:rsid w:val="19720CC7"/>
    <w:rsid w:val="19786823"/>
    <w:rsid w:val="198253AE"/>
    <w:rsid w:val="198E51F3"/>
    <w:rsid w:val="19A90B8D"/>
    <w:rsid w:val="19E020D4"/>
    <w:rsid w:val="19F52E27"/>
    <w:rsid w:val="1A017B09"/>
    <w:rsid w:val="1A1A5B91"/>
    <w:rsid w:val="1A2D0E53"/>
    <w:rsid w:val="1A331C30"/>
    <w:rsid w:val="1A390789"/>
    <w:rsid w:val="1A3A17E5"/>
    <w:rsid w:val="1A3E13E6"/>
    <w:rsid w:val="1A4E60EF"/>
    <w:rsid w:val="1A530A01"/>
    <w:rsid w:val="1A606906"/>
    <w:rsid w:val="1A684AF3"/>
    <w:rsid w:val="1A756CC1"/>
    <w:rsid w:val="1A820415"/>
    <w:rsid w:val="1A954B97"/>
    <w:rsid w:val="1A9F498F"/>
    <w:rsid w:val="1AA57FC0"/>
    <w:rsid w:val="1ABF125E"/>
    <w:rsid w:val="1AC13CC8"/>
    <w:rsid w:val="1AC80CC2"/>
    <w:rsid w:val="1ACC1006"/>
    <w:rsid w:val="1AEA1BDC"/>
    <w:rsid w:val="1AEB3784"/>
    <w:rsid w:val="1B0E00F6"/>
    <w:rsid w:val="1B134F23"/>
    <w:rsid w:val="1B1A33C4"/>
    <w:rsid w:val="1B2B7138"/>
    <w:rsid w:val="1B506DE6"/>
    <w:rsid w:val="1B57749B"/>
    <w:rsid w:val="1B6A0BC6"/>
    <w:rsid w:val="1B6A3AD9"/>
    <w:rsid w:val="1B734D5C"/>
    <w:rsid w:val="1B7C5E2D"/>
    <w:rsid w:val="1B83165E"/>
    <w:rsid w:val="1B860A5A"/>
    <w:rsid w:val="1B9F67E5"/>
    <w:rsid w:val="1BA0144B"/>
    <w:rsid w:val="1BA50365"/>
    <w:rsid w:val="1BB824B6"/>
    <w:rsid w:val="1BDF4A12"/>
    <w:rsid w:val="1BF016BF"/>
    <w:rsid w:val="1BF43C15"/>
    <w:rsid w:val="1C085913"/>
    <w:rsid w:val="1C0F155E"/>
    <w:rsid w:val="1C2564C4"/>
    <w:rsid w:val="1C31192B"/>
    <w:rsid w:val="1C4B6BE5"/>
    <w:rsid w:val="1C512E16"/>
    <w:rsid w:val="1C5609CF"/>
    <w:rsid w:val="1C7F5BD5"/>
    <w:rsid w:val="1C8B1654"/>
    <w:rsid w:val="1CA44B33"/>
    <w:rsid w:val="1CCE2B9B"/>
    <w:rsid w:val="1CE41255"/>
    <w:rsid w:val="1CEE6A7A"/>
    <w:rsid w:val="1D0B7468"/>
    <w:rsid w:val="1D395A93"/>
    <w:rsid w:val="1D3E15EC"/>
    <w:rsid w:val="1D5671AF"/>
    <w:rsid w:val="1D5B7A7C"/>
    <w:rsid w:val="1D6E4BC9"/>
    <w:rsid w:val="1D85546D"/>
    <w:rsid w:val="1D88305E"/>
    <w:rsid w:val="1D8C2A69"/>
    <w:rsid w:val="1D9D299A"/>
    <w:rsid w:val="1DA43419"/>
    <w:rsid w:val="1DB61906"/>
    <w:rsid w:val="1DC93517"/>
    <w:rsid w:val="1DCF32A9"/>
    <w:rsid w:val="1DDC1742"/>
    <w:rsid w:val="1DEA1774"/>
    <w:rsid w:val="1DED4DC0"/>
    <w:rsid w:val="1DF4066B"/>
    <w:rsid w:val="1E036A7D"/>
    <w:rsid w:val="1E1B6175"/>
    <w:rsid w:val="1E7458AC"/>
    <w:rsid w:val="1E922BFB"/>
    <w:rsid w:val="1EBB0A1A"/>
    <w:rsid w:val="1ECA6C91"/>
    <w:rsid w:val="1ED51B9A"/>
    <w:rsid w:val="1ED84F7E"/>
    <w:rsid w:val="1EDA529A"/>
    <w:rsid w:val="1EDB3962"/>
    <w:rsid w:val="1EE61C9C"/>
    <w:rsid w:val="1EF94D63"/>
    <w:rsid w:val="1F066D9E"/>
    <w:rsid w:val="1F070C83"/>
    <w:rsid w:val="1F282B26"/>
    <w:rsid w:val="1F35643E"/>
    <w:rsid w:val="1F3C1B5B"/>
    <w:rsid w:val="1F3C7451"/>
    <w:rsid w:val="1F4B516F"/>
    <w:rsid w:val="1F4F4425"/>
    <w:rsid w:val="1F532E8D"/>
    <w:rsid w:val="1F5D618A"/>
    <w:rsid w:val="1F747450"/>
    <w:rsid w:val="1F7665D5"/>
    <w:rsid w:val="1F7A7DCA"/>
    <w:rsid w:val="1F8A4417"/>
    <w:rsid w:val="1F8E05B1"/>
    <w:rsid w:val="1F9415B5"/>
    <w:rsid w:val="1FAA4D39"/>
    <w:rsid w:val="1FB43DE7"/>
    <w:rsid w:val="1FB65DB1"/>
    <w:rsid w:val="1FEE657B"/>
    <w:rsid w:val="20473593"/>
    <w:rsid w:val="20664FE1"/>
    <w:rsid w:val="206E08B2"/>
    <w:rsid w:val="20701283"/>
    <w:rsid w:val="20830A31"/>
    <w:rsid w:val="20894BD4"/>
    <w:rsid w:val="209B1290"/>
    <w:rsid w:val="20A16929"/>
    <w:rsid w:val="20AB317A"/>
    <w:rsid w:val="20AC4ABE"/>
    <w:rsid w:val="20D5741D"/>
    <w:rsid w:val="210C37AF"/>
    <w:rsid w:val="21117A69"/>
    <w:rsid w:val="213F386A"/>
    <w:rsid w:val="215C0D30"/>
    <w:rsid w:val="218F107C"/>
    <w:rsid w:val="2197576F"/>
    <w:rsid w:val="21B21CA8"/>
    <w:rsid w:val="21C51B67"/>
    <w:rsid w:val="21C7455A"/>
    <w:rsid w:val="21CD2F3E"/>
    <w:rsid w:val="21E7373F"/>
    <w:rsid w:val="21E91DFB"/>
    <w:rsid w:val="21FF3314"/>
    <w:rsid w:val="223F14FC"/>
    <w:rsid w:val="224401B8"/>
    <w:rsid w:val="225E40E2"/>
    <w:rsid w:val="22600256"/>
    <w:rsid w:val="22645FCD"/>
    <w:rsid w:val="22673C32"/>
    <w:rsid w:val="228E7AF9"/>
    <w:rsid w:val="22B34068"/>
    <w:rsid w:val="22C02AA3"/>
    <w:rsid w:val="22E22A19"/>
    <w:rsid w:val="22E744D4"/>
    <w:rsid w:val="23315DB3"/>
    <w:rsid w:val="23361EE4"/>
    <w:rsid w:val="233B6FE9"/>
    <w:rsid w:val="233B712A"/>
    <w:rsid w:val="234F429B"/>
    <w:rsid w:val="23573F02"/>
    <w:rsid w:val="2398195C"/>
    <w:rsid w:val="239E4865"/>
    <w:rsid w:val="23AB281D"/>
    <w:rsid w:val="23D74112"/>
    <w:rsid w:val="23D9206E"/>
    <w:rsid w:val="23E01592"/>
    <w:rsid w:val="23E17175"/>
    <w:rsid w:val="240144BF"/>
    <w:rsid w:val="24196848"/>
    <w:rsid w:val="24303C58"/>
    <w:rsid w:val="24596D0B"/>
    <w:rsid w:val="245B6F27"/>
    <w:rsid w:val="24600E53"/>
    <w:rsid w:val="2468568B"/>
    <w:rsid w:val="24895365"/>
    <w:rsid w:val="248D50A5"/>
    <w:rsid w:val="248F6BD1"/>
    <w:rsid w:val="249B5576"/>
    <w:rsid w:val="249D60D3"/>
    <w:rsid w:val="252C2672"/>
    <w:rsid w:val="25460E23"/>
    <w:rsid w:val="255355C0"/>
    <w:rsid w:val="255B6AB3"/>
    <w:rsid w:val="257124C7"/>
    <w:rsid w:val="25797D67"/>
    <w:rsid w:val="25891872"/>
    <w:rsid w:val="25A060AC"/>
    <w:rsid w:val="25B10E1F"/>
    <w:rsid w:val="25E230E0"/>
    <w:rsid w:val="26142262"/>
    <w:rsid w:val="26155D5F"/>
    <w:rsid w:val="261E4791"/>
    <w:rsid w:val="264017D0"/>
    <w:rsid w:val="2653066B"/>
    <w:rsid w:val="26540AA3"/>
    <w:rsid w:val="265C360C"/>
    <w:rsid w:val="2663431E"/>
    <w:rsid w:val="266A4218"/>
    <w:rsid w:val="26700F6A"/>
    <w:rsid w:val="2670297A"/>
    <w:rsid w:val="26727FA6"/>
    <w:rsid w:val="26782895"/>
    <w:rsid w:val="267C58E0"/>
    <w:rsid w:val="267C7DBC"/>
    <w:rsid w:val="26A37F72"/>
    <w:rsid w:val="26C84729"/>
    <w:rsid w:val="273253EF"/>
    <w:rsid w:val="27450A27"/>
    <w:rsid w:val="27561D7F"/>
    <w:rsid w:val="276C31F9"/>
    <w:rsid w:val="277C71EB"/>
    <w:rsid w:val="27F03E2A"/>
    <w:rsid w:val="283A7BF8"/>
    <w:rsid w:val="285E6FE6"/>
    <w:rsid w:val="287C121A"/>
    <w:rsid w:val="2897593A"/>
    <w:rsid w:val="28CE2B54"/>
    <w:rsid w:val="28F33BD2"/>
    <w:rsid w:val="28F44830"/>
    <w:rsid w:val="2933536A"/>
    <w:rsid w:val="293E50CC"/>
    <w:rsid w:val="29485020"/>
    <w:rsid w:val="297B4314"/>
    <w:rsid w:val="299E641F"/>
    <w:rsid w:val="29DD3F3B"/>
    <w:rsid w:val="29E44ABE"/>
    <w:rsid w:val="29F55728"/>
    <w:rsid w:val="2A093583"/>
    <w:rsid w:val="2A142782"/>
    <w:rsid w:val="2A1831C5"/>
    <w:rsid w:val="2A1E224B"/>
    <w:rsid w:val="2A3C2FAD"/>
    <w:rsid w:val="2A3F69A3"/>
    <w:rsid w:val="2A445F75"/>
    <w:rsid w:val="2A4D10C0"/>
    <w:rsid w:val="2A6B1546"/>
    <w:rsid w:val="2A716517"/>
    <w:rsid w:val="2A823EE8"/>
    <w:rsid w:val="2A880FB0"/>
    <w:rsid w:val="2A8E3487"/>
    <w:rsid w:val="2A971676"/>
    <w:rsid w:val="2A9767DF"/>
    <w:rsid w:val="2AA47ACA"/>
    <w:rsid w:val="2AA8279A"/>
    <w:rsid w:val="2AA84B49"/>
    <w:rsid w:val="2AB5272E"/>
    <w:rsid w:val="2AD04030"/>
    <w:rsid w:val="2ADB2682"/>
    <w:rsid w:val="2ADE61BC"/>
    <w:rsid w:val="2B004385"/>
    <w:rsid w:val="2B011A09"/>
    <w:rsid w:val="2B147007"/>
    <w:rsid w:val="2B446527"/>
    <w:rsid w:val="2B6F6104"/>
    <w:rsid w:val="2B7268E3"/>
    <w:rsid w:val="2B8925CC"/>
    <w:rsid w:val="2B8D373E"/>
    <w:rsid w:val="2B96153B"/>
    <w:rsid w:val="2B9F4F19"/>
    <w:rsid w:val="2BA03472"/>
    <w:rsid w:val="2BA51DE4"/>
    <w:rsid w:val="2BB06EE8"/>
    <w:rsid w:val="2BB21C22"/>
    <w:rsid w:val="2BC5737C"/>
    <w:rsid w:val="2BD001FB"/>
    <w:rsid w:val="2BD64709"/>
    <w:rsid w:val="2BF80BEE"/>
    <w:rsid w:val="2C0C6063"/>
    <w:rsid w:val="2C3D6F12"/>
    <w:rsid w:val="2C620D1D"/>
    <w:rsid w:val="2C666A06"/>
    <w:rsid w:val="2C6E4347"/>
    <w:rsid w:val="2C88621F"/>
    <w:rsid w:val="2C9208F3"/>
    <w:rsid w:val="2C937E38"/>
    <w:rsid w:val="2C9810A7"/>
    <w:rsid w:val="2CB5126A"/>
    <w:rsid w:val="2CCD5BDF"/>
    <w:rsid w:val="2CD81BD2"/>
    <w:rsid w:val="2CE930B9"/>
    <w:rsid w:val="2CF27D6E"/>
    <w:rsid w:val="2CFE66A2"/>
    <w:rsid w:val="2D080DAE"/>
    <w:rsid w:val="2D376058"/>
    <w:rsid w:val="2D406CBA"/>
    <w:rsid w:val="2D4B38B1"/>
    <w:rsid w:val="2D504099"/>
    <w:rsid w:val="2D596340"/>
    <w:rsid w:val="2D647BA5"/>
    <w:rsid w:val="2D901D19"/>
    <w:rsid w:val="2D986AF6"/>
    <w:rsid w:val="2DA321A0"/>
    <w:rsid w:val="2DA336ED"/>
    <w:rsid w:val="2DB43CAF"/>
    <w:rsid w:val="2DBD7048"/>
    <w:rsid w:val="2DD20389"/>
    <w:rsid w:val="2DDC5888"/>
    <w:rsid w:val="2E444588"/>
    <w:rsid w:val="2E5666C2"/>
    <w:rsid w:val="2E5A6214"/>
    <w:rsid w:val="2E6916C2"/>
    <w:rsid w:val="2E6B16AE"/>
    <w:rsid w:val="2E8D23D3"/>
    <w:rsid w:val="2E93407E"/>
    <w:rsid w:val="2EA83066"/>
    <w:rsid w:val="2EC4755A"/>
    <w:rsid w:val="2EC802F5"/>
    <w:rsid w:val="2ED17A3F"/>
    <w:rsid w:val="2ED7364E"/>
    <w:rsid w:val="2EDB1CD7"/>
    <w:rsid w:val="2EE4145B"/>
    <w:rsid w:val="2EF04710"/>
    <w:rsid w:val="2EFF35B6"/>
    <w:rsid w:val="2F11363A"/>
    <w:rsid w:val="2F1321AD"/>
    <w:rsid w:val="2F324D29"/>
    <w:rsid w:val="2F44456A"/>
    <w:rsid w:val="2F9121F1"/>
    <w:rsid w:val="2F942714"/>
    <w:rsid w:val="2F950E14"/>
    <w:rsid w:val="2F9C4122"/>
    <w:rsid w:val="2FB55404"/>
    <w:rsid w:val="2FBB4D1E"/>
    <w:rsid w:val="2FD656B4"/>
    <w:rsid w:val="2FFF23CF"/>
    <w:rsid w:val="300231B2"/>
    <w:rsid w:val="303020C3"/>
    <w:rsid w:val="3044660C"/>
    <w:rsid w:val="30843362"/>
    <w:rsid w:val="30881A3E"/>
    <w:rsid w:val="309D08C8"/>
    <w:rsid w:val="30A83CC6"/>
    <w:rsid w:val="30B26121"/>
    <w:rsid w:val="30CB2E10"/>
    <w:rsid w:val="30D769D8"/>
    <w:rsid w:val="30DF4A3C"/>
    <w:rsid w:val="30EB6623"/>
    <w:rsid w:val="30F26836"/>
    <w:rsid w:val="312B34FD"/>
    <w:rsid w:val="312E32CE"/>
    <w:rsid w:val="313A1C72"/>
    <w:rsid w:val="3163741B"/>
    <w:rsid w:val="317468B0"/>
    <w:rsid w:val="317B4E41"/>
    <w:rsid w:val="31B51984"/>
    <w:rsid w:val="31B74A5D"/>
    <w:rsid w:val="31B77767"/>
    <w:rsid w:val="320738E9"/>
    <w:rsid w:val="32085200"/>
    <w:rsid w:val="3218019C"/>
    <w:rsid w:val="3220711B"/>
    <w:rsid w:val="3222201A"/>
    <w:rsid w:val="32280C48"/>
    <w:rsid w:val="323E57B8"/>
    <w:rsid w:val="324F1E45"/>
    <w:rsid w:val="32636962"/>
    <w:rsid w:val="327306FD"/>
    <w:rsid w:val="32770201"/>
    <w:rsid w:val="32945358"/>
    <w:rsid w:val="329E663A"/>
    <w:rsid w:val="32B45A53"/>
    <w:rsid w:val="32B45E58"/>
    <w:rsid w:val="32CC0FF0"/>
    <w:rsid w:val="32D40438"/>
    <w:rsid w:val="32EC5AE4"/>
    <w:rsid w:val="330D32A0"/>
    <w:rsid w:val="33104895"/>
    <w:rsid w:val="331732D9"/>
    <w:rsid w:val="332655BD"/>
    <w:rsid w:val="333E4664"/>
    <w:rsid w:val="339244E9"/>
    <w:rsid w:val="339713C3"/>
    <w:rsid w:val="33AD5E1F"/>
    <w:rsid w:val="33E45D43"/>
    <w:rsid w:val="33F850E3"/>
    <w:rsid w:val="33FE13DD"/>
    <w:rsid w:val="341C7391"/>
    <w:rsid w:val="3421387B"/>
    <w:rsid w:val="342C2010"/>
    <w:rsid w:val="342D254D"/>
    <w:rsid w:val="343B591B"/>
    <w:rsid w:val="34413DEA"/>
    <w:rsid w:val="344A6670"/>
    <w:rsid w:val="34580D8D"/>
    <w:rsid w:val="34A02D2D"/>
    <w:rsid w:val="34A53FF4"/>
    <w:rsid w:val="34A54722"/>
    <w:rsid w:val="34BB7358"/>
    <w:rsid w:val="34E304F3"/>
    <w:rsid w:val="35115F08"/>
    <w:rsid w:val="354B26A0"/>
    <w:rsid w:val="354D3CCB"/>
    <w:rsid w:val="35534264"/>
    <w:rsid w:val="35804316"/>
    <w:rsid w:val="35A93C8B"/>
    <w:rsid w:val="35B46497"/>
    <w:rsid w:val="35B81F33"/>
    <w:rsid w:val="35F51433"/>
    <w:rsid w:val="35F70DCF"/>
    <w:rsid w:val="35FA6EBB"/>
    <w:rsid w:val="35FF7971"/>
    <w:rsid w:val="360E4B62"/>
    <w:rsid w:val="3619535F"/>
    <w:rsid w:val="36200AE6"/>
    <w:rsid w:val="36251143"/>
    <w:rsid w:val="366065D8"/>
    <w:rsid w:val="36646C36"/>
    <w:rsid w:val="36743E79"/>
    <w:rsid w:val="36A4650C"/>
    <w:rsid w:val="36AC3ABD"/>
    <w:rsid w:val="36BE50F4"/>
    <w:rsid w:val="36C50A31"/>
    <w:rsid w:val="36CE1E28"/>
    <w:rsid w:val="36F718DA"/>
    <w:rsid w:val="370509BC"/>
    <w:rsid w:val="37083BAE"/>
    <w:rsid w:val="370D7C0D"/>
    <w:rsid w:val="37162E1B"/>
    <w:rsid w:val="371E678F"/>
    <w:rsid w:val="37226CD7"/>
    <w:rsid w:val="37391379"/>
    <w:rsid w:val="373F6235"/>
    <w:rsid w:val="37425EAE"/>
    <w:rsid w:val="37476E97"/>
    <w:rsid w:val="374B2A62"/>
    <w:rsid w:val="377914AB"/>
    <w:rsid w:val="377E29CE"/>
    <w:rsid w:val="37935446"/>
    <w:rsid w:val="379636A6"/>
    <w:rsid w:val="37A30C6F"/>
    <w:rsid w:val="37C5392C"/>
    <w:rsid w:val="37CB1E60"/>
    <w:rsid w:val="37F73B66"/>
    <w:rsid w:val="37F92887"/>
    <w:rsid w:val="381F135E"/>
    <w:rsid w:val="381F423E"/>
    <w:rsid w:val="382D42DF"/>
    <w:rsid w:val="383425AF"/>
    <w:rsid w:val="38454688"/>
    <w:rsid w:val="384E4731"/>
    <w:rsid w:val="385009BF"/>
    <w:rsid w:val="385505E5"/>
    <w:rsid w:val="385B709E"/>
    <w:rsid w:val="385C5991"/>
    <w:rsid w:val="38613F89"/>
    <w:rsid w:val="3875032D"/>
    <w:rsid w:val="38772C2B"/>
    <w:rsid w:val="38A65CAF"/>
    <w:rsid w:val="38A8645E"/>
    <w:rsid w:val="38AF2F46"/>
    <w:rsid w:val="38B247E4"/>
    <w:rsid w:val="38D1110E"/>
    <w:rsid w:val="38D17360"/>
    <w:rsid w:val="38D56870"/>
    <w:rsid w:val="38DF70B8"/>
    <w:rsid w:val="38FD0B34"/>
    <w:rsid w:val="39054ECA"/>
    <w:rsid w:val="39096AFA"/>
    <w:rsid w:val="392823BF"/>
    <w:rsid w:val="39495149"/>
    <w:rsid w:val="39782E03"/>
    <w:rsid w:val="39783C80"/>
    <w:rsid w:val="398F2219"/>
    <w:rsid w:val="399A1A16"/>
    <w:rsid w:val="39B12FF5"/>
    <w:rsid w:val="39F160F2"/>
    <w:rsid w:val="39FD416B"/>
    <w:rsid w:val="3A303BAF"/>
    <w:rsid w:val="3A4D6EBA"/>
    <w:rsid w:val="3A896405"/>
    <w:rsid w:val="3A960861"/>
    <w:rsid w:val="3A9B2C1B"/>
    <w:rsid w:val="3AA03DA1"/>
    <w:rsid w:val="3AA719B4"/>
    <w:rsid w:val="3AAD5BAB"/>
    <w:rsid w:val="3ACD3B57"/>
    <w:rsid w:val="3ADD3456"/>
    <w:rsid w:val="3AFD387B"/>
    <w:rsid w:val="3B056CDE"/>
    <w:rsid w:val="3B20637D"/>
    <w:rsid w:val="3B267120"/>
    <w:rsid w:val="3B2B43F5"/>
    <w:rsid w:val="3B2B7889"/>
    <w:rsid w:val="3B3E75D2"/>
    <w:rsid w:val="3B472940"/>
    <w:rsid w:val="3B4F120E"/>
    <w:rsid w:val="3B5F4B10"/>
    <w:rsid w:val="3B854432"/>
    <w:rsid w:val="3B9B59B0"/>
    <w:rsid w:val="3BA61670"/>
    <w:rsid w:val="3BB75781"/>
    <w:rsid w:val="3BCB62E9"/>
    <w:rsid w:val="3BF13CF1"/>
    <w:rsid w:val="3C0812EB"/>
    <w:rsid w:val="3C0A0A1D"/>
    <w:rsid w:val="3C1C42C0"/>
    <w:rsid w:val="3C40693E"/>
    <w:rsid w:val="3C5A001B"/>
    <w:rsid w:val="3C621270"/>
    <w:rsid w:val="3C7E0814"/>
    <w:rsid w:val="3CC35FF7"/>
    <w:rsid w:val="3CE55188"/>
    <w:rsid w:val="3CF528B4"/>
    <w:rsid w:val="3CF8135F"/>
    <w:rsid w:val="3CFC0724"/>
    <w:rsid w:val="3D0803B2"/>
    <w:rsid w:val="3D193920"/>
    <w:rsid w:val="3D361E88"/>
    <w:rsid w:val="3D3E3713"/>
    <w:rsid w:val="3D464779"/>
    <w:rsid w:val="3D4705EC"/>
    <w:rsid w:val="3D490BD9"/>
    <w:rsid w:val="3DA15914"/>
    <w:rsid w:val="3DB53026"/>
    <w:rsid w:val="3DB72FC9"/>
    <w:rsid w:val="3DC93F58"/>
    <w:rsid w:val="3DD4703D"/>
    <w:rsid w:val="3DD87757"/>
    <w:rsid w:val="3DE404B8"/>
    <w:rsid w:val="3E155F41"/>
    <w:rsid w:val="3E261EFC"/>
    <w:rsid w:val="3E2E5A79"/>
    <w:rsid w:val="3E40719E"/>
    <w:rsid w:val="3E423A78"/>
    <w:rsid w:val="3E6C23E1"/>
    <w:rsid w:val="3E7064AC"/>
    <w:rsid w:val="3E7E7642"/>
    <w:rsid w:val="3E953E00"/>
    <w:rsid w:val="3EB7108E"/>
    <w:rsid w:val="3EB968CD"/>
    <w:rsid w:val="3EC139D3"/>
    <w:rsid w:val="3EC5537B"/>
    <w:rsid w:val="3EE37DED"/>
    <w:rsid w:val="3EEF6FFF"/>
    <w:rsid w:val="3EF549A0"/>
    <w:rsid w:val="3F1104B7"/>
    <w:rsid w:val="3F125FDD"/>
    <w:rsid w:val="3F253D28"/>
    <w:rsid w:val="3F433B90"/>
    <w:rsid w:val="3F451165"/>
    <w:rsid w:val="3F4D5267"/>
    <w:rsid w:val="3F560B7B"/>
    <w:rsid w:val="3F617A68"/>
    <w:rsid w:val="3F730B09"/>
    <w:rsid w:val="3F776BC2"/>
    <w:rsid w:val="3F797759"/>
    <w:rsid w:val="3F9D1734"/>
    <w:rsid w:val="3FA16568"/>
    <w:rsid w:val="3FBC5BC3"/>
    <w:rsid w:val="3FD3663A"/>
    <w:rsid w:val="3FD87226"/>
    <w:rsid w:val="3FE038B8"/>
    <w:rsid w:val="3FE254FD"/>
    <w:rsid w:val="40007C0F"/>
    <w:rsid w:val="4020350C"/>
    <w:rsid w:val="40224945"/>
    <w:rsid w:val="402416BC"/>
    <w:rsid w:val="4033445D"/>
    <w:rsid w:val="403D292A"/>
    <w:rsid w:val="403F72A5"/>
    <w:rsid w:val="406571D2"/>
    <w:rsid w:val="406A344F"/>
    <w:rsid w:val="40774FC4"/>
    <w:rsid w:val="408F77C2"/>
    <w:rsid w:val="40A56BF8"/>
    <w:rsid w:val="40B57CB1"/>
    <w:rsid w:val="40DE300F"/>
    <w:rsid w:val="40E67721"/>
    <w:rsid w:val="40FE400D"/>
    <w:rsid w:val="410B3204"/>
    <w:rsid w:val="411240FD"/>
    <w:rsid w:val="412A5860"/>
    <w:rsid w:val="41364FD6"/>
    <w:rsid w:val="414A01E6"/>
    <w:rsid w:val="41510EEF"/>
    <w:rsid w:val="416C231C"/>
    <w:rsid w:val="416D4E4C"/>
    <w:rsid w:val="41A970CC"/>
    <w:rsid w:val="41AF4BFE"/>
    <w:rsid w:val="41B0307C"/>
    <w:rsid w:val="41D42D5A"/>
    <w:rsid w:val="41D574F9"/>
    <w:rsid w:val="41D62358"/>
    <w:rsid w:val="41E4378D"/>
    <w:rsid w:val="41F0312A"/>
    <w:rsid w:val="42013133"/>
    <w:rsid w:val="420860AA"/>
    <w:rsid w:val="420C765B"/>
    <w:rsid w:val="421F2EEA"/>
    <w:rsid w:val="42554756"/>
    <w:rsid w:val="42A804DA"/>
    <w:rsid w:val="42AD609A"/>
    <w:rsid w:val="42B86F5D"/>
    <w:rsid w:val="42EC28A9"/>
    <w:rsid w:val="42F43BA7"/>
    <w:rsid w:val="431E13F4"/>
    <w:rsid w:val="43386769"/>
    <w:rsid w:val="43405076"/>
    <w:rsid w:val="43694900"/>
    <w:rsid w:val="436A63E7"/>
    <w:rsid w:val="437159C8"/>
    <w:rsid w:val="439A7893"/>
    <w:rsid w:val="43A27D76"/>
    <w:rsid w:val="43A559AB"/>
    <w:rsid w:val="43B170DA"/>
    <w:rsid w:val="43D63A7D"/>
    <w:rsid w:val="43EA4688"/>
    <w:rsid w:val="43F32881"/>
    <w:rsid w:val="44064E36"/>
    <w:rsid w:val="44266FEC"/>
    <w:rsid w:val="442A7AF6"/>
    <w:rsid w:val="442B4F69"/>
    <w:rsid w:val="44472EDA"/>
    <w:rsid w:val="44494618"/>
    <w:rsid w:val="444E7AB7"/>
    <w:rsid w:val="4469669F"/>
    <w:rsid w:val="446F4C55"/>
    <w:rsid w:val="447B63D2"/>
    <w:rsid w:val="447D7AF3"/>
    <w:rsid w:val="44860841"/>
    <w:rsid w:val="44A41B52"/>
    <w:rsid w:val="44C223DC"/>
    <w:rsid w:val="44D22496"/>
    <w:rsid w:val="44DE061F"/>
    <w:rsid w:val="44FF5255"/>
    <w:rsid w:val="4505163C"/>
    <w:rsid w:val="450F0B66"/>
    <w:rsid w:val="453E5703"/>
    <w:rsid w:val="4541388C"/>
    <w:rsid w:val="454F1D39"/>
    <w:rsid w:val="4550160D"/>
    <w:rsid w:val="455371C6"/>
    <w:rsid w:val="45577525"/>
    <w:rsid w:val="455A3FC3"/>
    <w:rsid w:val="456904E4"/>
    <w:rsid w:val="458B66F7"/>
    <w:rsid w:val="459260C9"/>
    <w:rsid w:val="45946363"/>
    <w:rsid w:val="45967968"/>
    <w:rsid w:val="45C30323"/>
    <w:rsid w:val="45D45C56"/>
    <w:rsid w:val="4631143E"/>
    <w:rsid w:val="46424FDA"/>
    <w:rsid w:val="465207D7"/>
    <w:rsid w:val="46560EA5"/>
    <w:rsid w:val="466E61EE"/>
    <w:rsid w:val="4671152D"/>
    <w:rsid w:val="46783463"/>
    <w:rsid w:val="468460D9"/>
    <w:rsid w:val="46A2233C"/>
    <w:rsid w:val="46B27956"/>
    <w:rsid w:val="46DB13AA"/>
    <w:rsid w:val="471B518D"/>
    <w:rsid w:val="47302116"/>
    <w:rsid w:val="473912FD"/>
    <w:rsid w:val="474433F3"/>
    <w:rsid w:val="474B4782"/>
    <w:rsid w:val="47504F42"/>
    <w:rsid w:val="477B2F78"/>
    <w:rsid w:val="477D6FB4"/>
    <w:rsid w:val="4780267D"/>
    <w:rsid w:val="4791488A"/>
    <w:rsid w:val="479B7AB5"/>
    <w:rsid w:val="47B651E6"/>
    <w:rsid w:val="47FF518D"/>
    <w:rsid w:val="48044502"/>
    <w:rsid w:val="481B5593"/>
    <w:rsid w:val="483A2895"/>
    <w:rsid w:val="483D0DEE"/>
    <w:rsid w:val="48454A62"/>
    <w:rsid w:val="48563F6E"/>
    <w:rsid w:val="48657AC5"/>
    <w:rsid w:val="486F0D45"/>
    <w:rsid w:val="48822390"/>
    <w:rsid w:val="48824C4F"/>
    <w:rsid w:val="48C93044"/>
    <w:rsid w:val="48D16721"/>
    <w:rsid w:val="490A7C17"/>
    <w:rsid w:val="490D44E9"/>
    <w:rsid w:val="49120F45"/>
    <w:rsid w:val="49153299"/>
    <w:rsid w:val="49234853"/>
    <w:rsid w:val="4925216C"/>
    <w:rsid w:val="49856524"/>
    <w:rsid w:val="49953038"/>
    <w:rsid w:val="4A123335"/>
    <w:rsid w:val="4A1E149C"/>
    <w:rsid w:val="4A3B288C"/>
    <w:rsid w:val="4A414378"/>
    <w:rsid w:val="4A86619B"/>
    <w:rsid w:val="4AA2290B"/>
    <w:rsid w:val="4AB23958"/>
    <w:rsid w:val="4AC36805"/>
    <w:rsid w:val="4AE7656F"/>
    <w:rsid w:val="4AEB42B2"/>
    <w:rsid w:val="4AF7290B"/>
    <w:rsid w:val="4AFF5FAF"/>
    <w:rsid w:val="4B053F05"/>
    <w:rsid w:val="4B092D1F"/>
    <w:rsid w:val="4B27493B"/>
    <w:rsid w:val="4B2F1009"/>
    <w:rsid w:val="4B3A2B43"/>
    <w:rsid w:val="4B597733"/>
    <w:rsid w:val="4B6B2ABA"/>
    <w:rsid w:val="4B7D627C"/>
    <w:rsid w:val="4B8F2F8B"/>
    <w:rsid w:val="4B9C1A50"/>
    <w:rsid w:val="4BA92E34"/>
    <w:rsid w:val="4BB50EEF"/>
    <w:rsid w:val="4BF80EDE"/>
    <w:rsid w:val="4C1635B0"/>
    <w:rsid w:val="4C1D292C"/>
    <w:rsid w:val="4C28638E"/>
    <w:rsid w:val="4C4F0870"/>
    <w:rsid w:val="4C7347DE"/>
    <w:rsid w:val="4C7609F2"/>
    <w:rsid w:val="4C8A2C90"/>
    <w:rsid w:val="4CB44B77"/>
    <w:rsid w:val="4CCD678F"/>
    <w:rsid w:val="4CDC3C81"/>
    <w:rsid w:val="4D05547B"/>
    <w:rsid w:val="4D0660AD"/>
    <w:rsid w:val="4D2931C7"/>
    <w:rsid w:val="4D2E2B7B"/>
    <w:rsid w:val="4D44414D"/>
    <w:rsid w:val="4D49147B"/>
    <w:rsid w:val="4D53613E"/>
    <w:rsid w:val="4D5819A6"/>
    <w:rsid w:val="4D5A127B"/>
    <w:rsid w:val="4D613ED9"/>
    <w:rsid w:val="4D64034B"/>
    <w:rsid w:val="4D7660EF"/>
    <w:rsid w:val="4D897B83"/>
    <w:rsid w:val="4D8C33FE"/>
    <w:rsid w:val="4D986F48"/>
    <w:rsid w:val="4D9C7AE5"/>
    <w:rsid w:val="4DAB41CC"/>
    <w:rsid w:val="4DEB6377"/>
    <w:rsid w:val="4DF25957"/>
    <w:rsid w:val="4DFB55DB"/>
    <w:rsid w:val="4E000D72"/>
    <w:rsid w:val="4E36719A"/>
    <w:rsid w:val="4E4B2123"/>
    <w:rsid w:val="4E6C36D8"/>
    <w:rsid w:val="4E7234DC"/>
    <w:rsid w:val="4E8B6131"/>
    <w:rsid w:val="4E8D616E"/>
    <w:rsid w:val="4E9A4371"/>
    <w:rsid w:val="4EB03C5A"/>
    <w:rsid w:val="4EC87F99"/>
    <w:rsid w:val="4EC90ADE"/>
    <w:rsid w:val="4ECB0E82"/>
    <w:rsid w:val="4ECD775D"/>
    <w:rsid w:val="4ED36436"/>
    <w:rsid w:val="4EDD43A9"/>
    <w:rsid w:val="4EE72D00"/>
    <w:rsid w:val="4EEA2AD2"/>
    <w:rsid w:val="4F3D0C32"/>
    <w:rsid w:val="4F66483E"/>
    <w:rsid w:val="4F7040E0"/>
    <w:rsid w:val="4F7C33FA"/>
    <w:rsid w:val="4F967154"/>
    <w:rsid w:val="4F975171"/>
    <w:rsid w:val="4FA075B2"/>
    <w:rsid w:val="4FA2094E"/>
    <w:rsid w:val="4FAB400F"/>
    <w:rsid w:val="4FC450D1"/>
    <w:rsid w:val="4FFA0AB7"/>
    <w:rsid w:val="50422EFA"/>
    <w:rsid w:val="50425198"/>
    <w:rsid w:val="50523A4A"/>
    <w:rsid w:val="50666188"/>
    <w:rsid w:val="506E55F7"/>
    <w:rsid w:val="507436C9"/>
    <w:rsid w:val="50A21754"/>
    <w:rsid w:val="50BA0B1D"/>
    <w:rsid w:val="50CC248F"/>
    <w:rsid w:val="50CE42C2"/>
    <w:rsid w:val="50EB46B7"/>
    <w:rsid w:val="51044988"/>
    <w:rsid w:val="510A432F"/>
    <w:rsid w:val="51330760"/>
    <w:rsid w:val="5145457C"/>
    <w:rsid w:val="5158048F"/>
    <w:rsid w:val="515D758B"/>
    <w:rsid w:val="516721B8"/>
    <w:rsid w:val="516A518B"/>
    <w:rsid w:val="51C67DB9"/>
    <w:rsid w:val="51C831B0"/>
    <w:rsid w:val="51CA4A7B"/>
    <w:rsid w:val="51CC15DC"/>
    <w:rsid w:val="52080E97"/>
    <w:rsid w:val="52220860"/>
    <w:rsid w:val="522E4001"/>
    <w:rsid w:val="523616E0"/>
    <w:rsid w:val="523C056E"/>
    <w:rsid w:val="52455467"/>
    <w:rsid w:val="52521775"/>
    <w:rsid w:val="5272220C"/>
    <w:rsid w:val="527C6137"/>
    <w:rsid w:val="52AA6982"/>
    <w:rsid w:val="52B7436D"/>
    <w:rsid w:val="52BF5E18"/>
    <w:rsid w:val="52BF660C"/>
    <w:rsid w:val="52CB074E"/>
    <w:rsid w:val="52CD1ACE"/>
    <w:rsid w:val="530F2B07"/>
    <w:rsid w:val="53134EDD"/>
    <w:rsid w:val="53253ACD"/>
    <w:rsid w:val="532C190B"/>
    <w:rsid w:val="53312A7E"/>
    <w:rsid w:val="533416F3"/>
    <w:rsid w:val="534A78ED"/>
    <w:rsid w:val="534B4451"/>
    <w:rsid w:val="53545BB6"/>
    <w:rsid w:val="535F51AB"/>
    <w:rsid w:val="537B63EF"/>
    <w:rsid w:val="53872AC4"/>
    <w:rsid w:val="539179C0"/>
    <w:rsid w:val="53977B7E"/>
    <w:rsid w:val="53AC1E2D"/>
    <w:rsid w:val="53AF0AC1"/>
    <w:rsid w:val="53DC13B3"/>
    <w:rsid w:val="53EC4BF7"/>
    <w:rsid w:val="544845C8"/>
    <w:rsid w:val="544F5D63"/>
    <w:rsid w:val="546B0B1D"/>
    <w:rsid w:val="54703C56"/>
    <w:rsid w:val="54890E82"/>
    <w:rsid w:val="549C0696"/>
    <w:rsid w:val="54A10991"/>
    <w:rsid w:val="54C91321"/>
    <w:rsid w:val="54CF07A0"/>
    <w:rsid w:val="54D73AF9"/>
    <w:rsid w:val="54DD5463"/>
    <w:rsid w:val="54E01282"/>
    <w:rsid w:val="54F96565"/>
    <w:rsid w:val="551C7250"/>
    <w:rsid w:val="552810DA"/>
    <w:rsid w:val="55314FB7"/>
    <w:rsid w:val="55363231"/>
    <w:rsid w:val="55371549"/>
    <w:rsid w:val="5563713A"/>
    <w:rsid w:val="55696358"/>
    <w:rsid w:val="559A5A74"/>
    <w:rsid w:val="55A52984"/>
    <w:rsid w:val="55A559A5"/>
    <w:rsid w:val="55AB24D7"/>
    <w:rsid w:val="55AD52B4"/>
    <w:rsid w:val="55B03804"/>
    <w:rsid w:val="55C51FC5"/>
    <w:rsid w:val="55ED1B09"/>
    <w:rsid w:val="560204CA"/>
    <w:rsid w:val="561D553B"/>
    <w:rsid w:val="561E147A"/>
    <w:rsid w:val="56582605"/>
    <w:rsid w:val="56623AA0"/>
    <w:rsid w:val="566A39AB"/>
    <w:rsid w:val="56B70DD4"/>
    <w:rsid w:val="56B85264"/>
    <w:rsid w:val="56E46059"/>
    <w:rsid w:val="56E925CB"/>
    <w:rsid w:val="56F444EE"/>
    <w:rsid w:val="572A4DAB"/>
    <w:rsid w:val="57396B47"/>
    <w:rsid w:val="5756111B"/>
    <w:rsid w:val="5763552F"/>
    <w:rsid w:val="57686A22"/>
    <w:rsid w:val="5771548E"/>
    <w:rsid w:val="577E200A"/>
    <w:rsid w:val="57947A7F"/>
    <w:rsid w:val="579C523A"/>
    <w:rsid w:val="57A620E7"/>
    <w:rsid w:val="57B46D34"/>
    <w:rsid w:val="57B5102E"/>
    <w:rsid w:val="57BF2ABD"/>
    <w:rsid w:val="57C032D3"/>
    <w:rsid w:val="58093FC9"/>
    <w:rsid w:val="580F732A"/>
    <w:rsid w:val="58141314"/>
    <w:rsid w:val="581E5D03"/>
    <w:rsid w:val="58291826"/>
    <w:rsid w:val="582F6C8E"/>
    <w:rsid w:val="58403047"/>
    <w:rsid w:val="58531B88"/>
    <w:rsid w:val="58687B7F"/>
    <w:rsid w:val="587032E4"/>
    <w:rsid w:val="58817AC6"/>
    <w:rsid w:val="589966DD"/>
    <w:rsid w:val="58BD0D60"/>
    <w:rsid w:val="58C63C68"/>
    <w:rsid w:val="58DA13B9"/>
    <w:rsid w:val="58F85EFA"/>
    <w:rsid w:val="590414DF"/>
    <w:rsid w:val="590B56B4"/>
    <w:rsid w:val="590E504B"/>
    <w:rsid w:val="5932754F"/>
    <w:rsid w:val="595D66E3"/>
    <w:rsid w:val="5963776A"/>
    <w:rsid w:val="596F60AE"/>
    <w:rsid w:val="598E5A14"/>
    <w:rsid w:val="59910850"/>
    <w:rsid w:val="59A0270B"/>
    <w:rsid w:val="59CE248B"/>
    <w:rsid w:val="5A112174"/>
    <w:rsid w:val="5A2F24DA"/>
    <w:rsid w:val="5A3A2B60"/>
    <w:rsid w:val="5A3A490E"/>
    <w:rsid w:val="5A596C30"/>
    <w:rsid w:val="5A6C4824"/>
    <w:rsid w:val="5A860370"/>
    <w:rsid w:val="5A8E6A07"/>
    <w:rsid w:val="5A9009D2"/>
    <w:rsid w:val="5A9A6D73"/>
    <w:rsid w:val="5AC91B3E"/>
    <w:rsid w:val="5AD3266C"/>
    <w:rsid w:val="5B3A1DDA"/>
    <w:rsid w:val="5B525C87"/>
    <w:rsid w:val="5B583863"/>
    <w:rsid w:val="5B703146"/>
    <w:rsid w:val="5B7437E0"/>
    <w:rsid w:val="5B7618C6"/>
    <w:rsid w:val="5B791DA2"/>
    <w:rsid w:val="5B7B2587"/>
    <w:rsid w:val="5B7B51DE"/>
    <w:rsid w:val="5B8F6EDB"/>
    <w:rsid w:val="5B993D31"/>
    <w:rsid w:val="5BA367A8"/>
    <w:rsid w:val="5BBF7D40"/>
    <w:rsid w:val="5BC8419B"/>
    <w:rsid w:val="5BDD0A25"/>
    <w:rsid w:val="5BE458EC"/>
    <w:rsid w:val="5BEC1C38"/>
    <w:rsid w:val="5BFD28F4"/>
    <w:rsid w:val="5C0D3DF1"/>
    <w:rsid w:val="5C1D0043"/>
    <w:rsid w:val="5C34586C"/>
    <w:rsid w:val="5C367357"/>
    <w:rsid w:val="5C653E8F"/>
    <w:rsid w:val="5C7B50EE"/>
    <w:rsid w:val="5C981DBF"/>
    <w:rsid w:val="5CB571AA"/>
    <w:rsid w:val="5CB90E01"/>
    <w:rsid w:val="5CE312A0"/>
    <w:rsid w:val="5CE4616B"/>
    <w:rsid w:val="5D0336DD"/>
    <w:rsid w:val="5D207D42"/>
    <w:rsid w:val="5D2B2C34"/>
    <w:rsid w:val="5D342320"/>
    <w:rsid w:val="5D4C291D"/>
    <w:rsid w:val="5D5F10C3"/>
    <w:rsid w:val="5D777C27"/>
    <w:rsid w:val="5D835CFB"/>
    <w:rsid w:val="5D894E7F"/>
    <w:rsid w:val="5D90089A"/>
    <w:rsid w:val="5D904CB2"/>
    <w:rsid w:val="5D932EF8"/>
    <w:rsid w:val="5DAA5D87"/>
    <w:rsid w:val="5DBB6015"/>
    <w:rsid w:val="5DC75BE2"/>
    <w:rsid w:val="5DCE0FC9"/>
    <w:rsid w:val="5DD230AF"/>
    <w:rsid w:val="5DF272AD"/>
    <w:rsid w:val="5DF94AE0"/>
    <w:rsid w:val="5E043BAA"/>
    <w:rsid w:val="5E1A2156"/>
    <w:rsid w:val="5E2C6C63"/>
    <w:rsid w:val="5E582D75"/>
    <w:rsid w:val="5E5F0DE7"/>
    <w:rsid w:val="5EA13684"/>
    <w:rsid w:val="5EC56AB7"/>
    <w:rsid w:val="5EEF6F9B"/>
    <w:rsid w:val="5EF00A9F"/>
    <w:rsid w:val="5F0E45BB"/>
    <w:rsid w:val="5F1F1BAE"/>
    <w:rsid w:val="5F2A210B"/>
    <w:rsid w:val="5F3F6522"/>
    <w:rsid w:val="5F4955F3"/>
    <w:rsid w:val="5F5024DD"/>
    <w:rsid w:val="5F6146EB"/>
    <w:rsid w:val="5F677827"/>
    <w:rsid w:val="5F6E0FD7"/>
    <w:rsid w:val="5F8477E1"/>
    <w:rsid w:val="5F887EC9"/>
    <w:rsid w:val="5F97406B"/>
    <w:rsid w:val="5FA3544C"/>
    <w:rsid w:val="5FC8476A"/>
    <w:rsid w:val="5FD0020A"/>
    <w:rsid w:val="5FE01AB3"/>
    <w:rsid w:val="5FEF225A"/>
    <w:rsid w:val="5FF437B1"/>
    <w:rsid w:val="603359D7"/>
    <w:rsid w:val="607032E1"/>
    <w:rsid w:val="60A203FD"/>
    <w:rsid w:val="60BD267B"/>
    <w:rsid w:val="60BF5B6D"/>
    <w:rsid w:val="60C21E5F"/>
    <w:rsid w:val="60D63F79"/>
    <w:rsid w:val="60DD2497"/>
    <w:rsid w:val="60E20FBA"/>
    <w:rsid w:val="60F3624E"/>
    <w:rsid w:val="60F67774"/>
    <w:rsid w:val="60FC0AA6"/>
    <w:rsid w:val="61163BB3"/>
    <w:rsid w:val="61183171"/>
    <w:rsid w:val="611D427C"/>
    <w:rsid w:val="61380692"/>
    <w:rsid w:val="613A3445"/>
    <w:rsid w:val="61455280"/>
    <w:rsid w:val="616F34A9"/>
    <w:rsid w:val="617474CF"/>
    <w:rsid w:val="618758C2"/>
    <w:rsid w:val="618F6DDA"/>
    <w:rsid w:val="619A0388"/>
    <w:rsid w:val="61A15272"/>
    <w:rsid w:val="61A44D62"/>
    <w:rsid w:val="61A60ADB"/>
    <w:rsid w:val="61CE2E66"/>
    <w:rsid w:val="61DE2078"/>
    <w:rsid w:val="62057497"/>
    <w:rsid w:val="62130AC6"/>
    <w:rsid w:val="62336EEE"/>
    <w:rsid w:val="624761A0"/>
    <w:rsid w:val="62A429C8"/>
    <w:rsid w:val="62AB6A5F"/>
    <w:rsid w:val="62B92A90"/>
    <w:rsid w:val="62E908CD"/>
    <w:rsid w:val="62F459D1"/>
    <w:rsid w:val="62F91FF6"/>
    <w:rsid w:val="62FA00A7"/>
    <w:rsid w:val="62FB30A8"/>
    <w:rsid w:val="6309287E"/>
    <w:rsid w:val="633B34A5"/>
    <w:rsid w:val="635A67E8"/>
    <w:rsid w:val="63660F93"/>
    <w:rsid w:val="63972C57"/>
    <w:rsid w:val="63A454EE"/>
    <w:rsid w:val="63C2556A"/>
    <w:rsid w:val="63C33BC6"/>
    <w:rsid w:val="63D77D12"/>
    <w:rsid w:val="63F72C92"/>
    <w:rsid w:val="63F867F3"/>
    <w:rsid w:val="64323108"/>
    <w:rsid w:val="64372114"/>
    <w:rsid w:val="6438163B"/>
    <w:rsid w:val="645412F8"/>
    <w:rsid w:val="6478133B"/>
    <w:rsid w:val="64845E55"/>
    <w:rsid w:val="64961430"/>
    <w:rsid w:val="649966D5"/>
    <w:rsid w:val="64A0137C"/>
    <w:rsid w:val="64DE2339"/>
    <w:rsid w:val="64EC0EFA"/>
    <w:rsid w:val="64EF13AD"/>
    <w:rsid w:val="64FF2574"/>
    <w:rsid w:val="651A75FD"/>
    <w:rsid w:val="651D2E62"/>
    <w:rsid w:val="65230D92"/>
    <w:rsid w:val="65454AEE"/>
    <w:rsid w:val="654F3237"/>
    <w:rsid w:val="655A1D90"/>
    <w:rsid w:val="655A2999"/>
    <w:rsid w:val="655A393D"/>
    <w:rsid w:val="65604A1C"/>
    <w:rsid w:val="656D3CD1"/>
    <w:rsid w:val="658E495A"/>
    <w:rsid w:val="65A25A5D"/>
    <w:rsid w:val="65B62E63"/>
    <w:rsid w:val="65CD4889"/>
    <w:rsid w:val="65ED70A8"/>
    <w:rsid w:val="65F27E44"/>
    <w:rsid w:val="65FC233E"/>
    <w:rsid w:val="65FC5B92"/>
    <w:rsid w:val="66067D9A"/>
    <w:rsid w:val="6608555F"/>
    <w:rsid w:val="661573C9"/>
    <w:rsid w:val="662F3B8F"/>
    <w:rsid w:val="66342B59"/>
    <w:rsid w:val="663B7987"/>
    <w:rsid w:val="66430FEE"/>
    <w:rsid w:val="665B22E6"/>
    <w:rsid w:val="66660838"/>
    <w:rsid w:val="668D04BB"/>
    <w:rsid w:val="669B4986"/>
    <w:rsid w:val="66C00DA0"/>
    <w:rsid w:val="66C53FF7"/>
    <w:rsid w:val="66D32372"/>
    <w:rsid w:val="66E55DC9"/>
    <w:rsid w:val="6703077D"/>
    <w:rsid w:val="67156D28"/>
    <w:rsid w:val="671A5266"/>
    <w:rsid w:val="67206C39"/>
    <w:rsid w:val="673B76B2"/>
    <w:rsid w:val="67470613"/>
    <w:rsid w:val="674E7C4A"/>
    <w:rsid w:val="675E4BF2"/>
    <w:rsid w:val="6774786A"/>
    <w:rsid w:val="67954BAB"/>
    <w:rsid w:val="679A4C3E"/>
    <w:rsid w:val="67A90555"/>
    <w:rsid w:val="67C27CF0"/>
    <w:rsid w:val="67C75B8F"/>
    <w:rsid w:val="67D22629"/>
    <w:rsid w:val="67E97973"/>
    <w:rsid w:val="67EE41D3"/>
    <w:rsid w:val="680B3DA4"/>
    <w:rsid w:val="6841155D"/>
    <w:rsid w:val="6843080A"/>
    <w:rsid w:val="684E71F1"/>
    <w:rsid w:val="6850290F"/>
    <w:rsid w:val="68621DB9"/>
    <w:rsid w:val="68736D02"/>
    <w:rsid w:val="687F5A80"/>
    <w:rsid w:val="68884556"/>
    <w:rsid w:val="688F051A"/>
    <w:rsid w:val="68B67521"/>
    <w:rsid w:val="68CF6B69"/>
    <w:rsid w:val="68ED3EAC"/>
    <w:rsid w:val="68FC5484"/>
    <w:rsid w:val="69012A9A"/>
    <w:rsid w:val="69124CA8"/>
    <w:rsid w:val="69180510"/>
    <w:rsid w:val="69272501"/>
    <w:rsid w:val="69391EDA"/>
    <w:rsid w:val="693921D2"/>
    <w:rsid w:val="6958090C"/>
    <w:rsid w:val="69584116"/>
    <w:rsid w:val="6969745B"/>
    <w:rsid w:val="697B0A9F"/>
    <w:rsid w:val="698E432E"/>
    <w:rsid w:val="699847B8"/>
    <w:rsid w:val="69992CD3"/>
    <w:rsid w:val="69C74929"/>
    <w:rsid w:val="69CD498A"/>
    <w:rsid w:val="69CD79FA"/>
    <w:rsid w:val="69E0021D"/>
    <w:rsid w:val="69FC1BE0"/>
    <w:rsid w:val="6A3322D7"/>
    <w:rsid w:val="6A333713"/>
    <w:rsid w:val="6A447B9E"/>
    <w:rsid w:val="6A7026D7"/>
    <w:rsid w:val="6AA54B06"/>
    <w:rsid w:val="6AC77447"/>
    <w:rsid w:val="6AD024C3"/>
    <w:rsid w:val="6B072067"/>
    <w:rsid w:val="6B17479E"/>
    <w:rsid w:val="6B2A2EA2"/>
    <w:rsid w:val="6B471B43"/>
    <w:rsid w:val="6B503FFC"/>
    <w:rsid w:val="6B5A0536"/>
    <w:rsid w:val="6B621F16"/>
    <w:rsid w:val="6BB908D6"/>
    <w:rsid w:val="6BD47965"/>
    <w:rsid w:val="6BFB1A23"/>
    <w:rsid w:val="6C1F0D88"/>
    <w:rsid w:val="6C2974B5"/>
    <w:rsid w:val="6C33740F"/>
    <w:rsid w:val="6C3D028D"/>
    <w:rsid w:val="6C584704"/>
    <w:rsid w:val="6C631669"/>
    <w:rsid w:val="6C6E3962"/>
    <w:rsid w:val="6CA17CEF"/>
    <w:rsid w:val="6CC66B8F"/>
    <w:rsid w:val="6CD540D9"/>
    <w:rsid w:val="6D0C1EFA"/>
    <w:rsid w:val="6D197FEA"/>
    <w:rsid w:val="6D1E6DEE"/>
    <w:rsid w:val="6D2351EF"/>
    <w:rsid w:val="6D306AAB"/>
    <w:rsid w:val="6D341690"/>
    <w:rsid w:val="6D4A2C62"/>
    <w:rsid w:val="6D535998"/>
    <w:rsid w:val="6D543069"/>
    <w:rsid w:val="6D554CB8"/>
    <w:rsid w:val="6D554FB7"/>
    <w:rsid w:val="6D5F1CF7"/>
    <w:rsid w:val="6D857C2C"/>
    <w:rsid w:val="6D8C16F1"/>
    <w:rsid w:val="6DAA2854"/>
    <w:rsid w:val="6DC94F8B"/>
    <w:rsid w:val="6DCF4F15"/>
    <w:rsid w:val="6DCF7E95"/>
    <w:rsid w:val="6DE22E9A"/>
    <w:rsid w:val="6DF20CAA"/>
    <w:rsid w:val="6DFA0D9A"/>
    <w:rsid w:val="6E071DE1"/>
    <w:rsid w:val="6E4A5490"/>
    <w:rsid w:val="6E6744A1"/>
    <w:rsid w:val="6E6A390D"/>
    <w:rsid w:val="6E716EB7"/>
    <w:rsid w:val="6E804461"/>
    <w:rsid w:val="6E8C5829"/>
    <w:rsid w:val="6E964FCD"/>
    <w:rsid w:val="6E9817AB"/>
    <w:rsid w:val="6EA864DE"/>
    <w:rsid w:val="6EAE0FCF"/>
    <w:rsid w:val="6EB15E9E"/>
    <w:rsid w:val="6EBD69D1"/>
    <w:rsid w:val="6EDD4B2F"/>
    <w:rsid w:val="6EEE3FE8"/>
    <w:rsid w:val="6F120ED8"/>
    <w:rsid w:val="6F5E718D"/>
    <w:rsid w:val="6F702800"/>
    <w:rsid w:val="6F7B35A7"/>
    <w:rsid w:val="6F800BBD"/>
    <w:rsid w:val="6F8166E3"/>
    <w:rsid w:val="6F881522"/>
    <w:rsid w:val="6FAB27D0"/>
    <w:rsid w:val="6FB058FF"/>
    <w:rsid w:val="6FB251C4"/>
    <w:rsid w:val="6FBD596D"/>
    <w:rsid w:val="6FC31BBA"/>
    <w:rsid w:val="6FD43436"/>
    <w:rsid w:val="6FD77130"/>
    <w:rsid w:val="6FDF206B"/>
    <w:rsid w:val="6FE32F73"/>
    <w:rsid w:val="6FEB5AF5"/>
    <w:rsid w:val="6FEE73B9"/>
    <w:rsid w:val="70257C6D"/>
    <w:rsid w:val="70337182"/>
    <w:rsid w:val="70500375"/>
    <w:rsid w:val="70585696"/>
    <w:rsid w:val="706807B6"/>
    <w:rsid w:val="706A7177"/>
    <w:rsid w:val="706F79A5"/>
    <w:rsid w:val="7080259D"/>
    <w:rsid w:val="70981F36"/>
    <w:rsid w:val="70A2515E"/>
    <w:rsid w:val="70C46FA0"/>
    <w:rsid w:val="70C536E6"/>
    <w:rsid w:val="70CB40BA"/>
    <w:rsid w:val="70D56CE6"/>
    <w:rsid w:val="70E12D80"/>
    <w:rsid w:val="70E707C8"/>
    <w:rsid w:val="70EB7AAD"/>
    <w:rsid w:val="70F163EC"/>
    <w:rsid w:val="710F3FBE"/>
    <w:rsid w:val="71183026"/>
    <w:rsid w:val="71240DF6"/>
    <w:rsid w:val="714B0D57"/>
    <w:rsid w:val="71597917"/>
    <w:rsid w:val="716167CC"/>
    <w:rsid w:val="71691354"/>
    <w:rsid w:val="71820370"/>
    <w:rsid w:val="71844269"/>
    <w:rsid w:val="71A1306D"/>
    <w:rsid w:val="71B15F38"/>
    <w:rsid w:val="71CB37BB"/>
    <w:rsid w:val="71CD3E62"/>
    <w:rsid w:val="71CF667C"/>
    <w:rsid w:val="71E42F57"/>
    <w:rsid w:val="71F50096"/>
    <w:rsid w:val="71FE477C"/>
    <w:rsid w:val="720D1086"/>
    <w:rsid w:val="72245722"/>
    <w:rsid w:val="724D7AC7"/>
    <w:rsid w:val="725A4183"/>
    <w:rsid w:val="72707FF3"/>
    <w:rsid w:val="729937EA"/>
    <w:rsid w:val="72B13D23"/>
    <w:rsid w:val="72E15E16"/>
    <w:rsid w:val="72E814F0"/>
    <w:rsid w:val="72F940B5"/>
    <w:rsid w:val="731F693F"/>
    <w:rsid w:val="73467A28"/>
    <w:rsid w:val="734E6429"/>
    <w:rsid w:val="73572028"/>
    <w:rsid w:val="7382686A"/>
    <w:rsid w:val="739F46F2"/>
    <w:rsid w:val="73A47C04"/>
    <w:rsid w:val="73AB771E"/>
    <w:rsid w:val="73B742FA"/>
    <w:rsid w:val="73BD0509"/>
    <w:rsid w:val="73D56A03"/>
    <w:rsid w:val="73D66A75"/>
    <w:rsid w:val="73DB31E4"/>
    <w:rsid w:val="73E62FB9"/>
    <w:rsid w:val="73E81BDB"/>
    <w:rsid w:val="7400407A"/>
    <w:rsid w:val="74307AE6"/>
    <w:rsid w:val="7439758C"/>
    <w:rsid w:val="743E7BCA"/>
    <w:rsid w:val="744E128A"/>
    <w:rsid w:val="745E47BB"/>
    <w:rsid w:val="748051BB"/>
    <w:rsid w:val="74836814"/>
    <w:rsid w:val="7496138D"/>
    <w:rsid w:val="749F700F"/>
    <w:rsid w:val="74B93402"/>
    <w:rsid w:val="74BD18DB"/>
    <w:rsid w:val="74BD1967"/>
    <w:rsid w:val="74BF5CE3"/>
    <w:rsid w:val="74E70E0E"/>
    <w:rsid w:val="74F16F36"/>
    <w:rsid w:val="7502397F"/>
    <w:rsid w:val="75097046"/>
    <w:rsid w:val="750B6988"/>
    <w:rsid w:val="75381CFD"/>
    <w:rsid w:val="75383B7F"/>
    <w:rsid w:val="754B5C7D"/>
    <w:rsid w:val="757B6888"/>
    <w:rsid w:val="75994786"/>
    <w:rsid w:val="759D3D83"/>
    <w:rsid w:val="75C56C74"/>
    <w:rsid w:val="75DB619D"/>
    <w:rsid w:val="75E967B5"/>
    <w:rsid w:val="75EB0D5A"/>
    <w:rsid w:val="76050435"/>
    <w:rsid w:val="76361FD5"/>
    <w:rsid w:val="76385AE3"/>
    <w:rsid w:val="763C73B4"/>
    <w:rsid w:val="76593629"/>
    <w:rsid w:val="767C181D"/>
    <w:rsid w:val="76857DB0"/>
    <w:rsid w:val="76F76AC9"/>
    <w:rsid w:val="770D215F"/>
    <w:rsid w:val="771F32E0"/>
    <w:rsid w:val="77275DC2"/>
    <w:rsid w:val="773D78EB"/>
    <w:rsid w:val="776E685A"/>
    <w:rsid w:val="777F69A1"/>
    <w:rsid w:val="779A2A38"/>
    <w:rsid w:val="77A269F6"/>
    <w:rsid w:val="77AB0708"/>
    <w:rsid w:val="77B84C6C"/>
    <w:rsid w:val="77FA0DEA"/>
    <w:rsid w:val="78016613"/>
    <w:rsid w:val="781C392B"/>
    <w:rsid w:val="781F01BA"/>
    <w:rsid w:val="782E1841"/>
    <w:rsid w:val="785931B9"/>
    <w:rsid w:val="785E4C0A"/>
    <w:rsid w:val="785E53E4"/>
    <w:rsid w:val="78674C38"/>
    <w:rsid w:val="78694C44"/>
    <w:rsid w:val="788D5894"/>
    <w:rsid w:val="78B24E28"/>
    <w:rsid w:val="78B66449"/>
    <w:rsid w:val="78C2422D"/>
    <w:rsid w:val="78D07577"/>
    <w:rsid w:val="78FB485B"/>
    <w:rsid w:val="79022643"/>
    <w:rsid w:val="790404C1"/>
    <w:rsid w:val="790E0E19"/>
    <w:rsid w:val="79461F13"/>
    <w:rsid w:val="794F3E1C"/>
    <w:rsid w:val="79700F04"/>
    <w:rsid w:val="797F24C0"/>
    <w:rsid w:val="7997722F"/>
    <w:rsid w:val="799A287B"/>
    <w:rsid w:val="79B42F8A"/>
    <w:rsid w:val="79C821C8"/>
    <w:rsid w:val="79C8388C"/>
    <w:rsid w:val="79DF4732"/>
    <w:rsid w:val="79E11FD2"/>
    <w:rsid w:val="79E557A1"/>
    <w:rsid w:val="79E851C0"/>
    <w:rsid w:val="79FB666F"/>
    <w:rsid w:val="7A0D5743"/>
    <w:rsid w:val="7A1E3999"/>
    <w:rsid w:val="7A37631C"/>
    <w:rsid w:val="7A5C42E1"/>
    <w:rsid w:val="7A60132A"/>
    <w:rsid w:val="7A6C60F7"/>
    <w:rsid w:val="7A7235F5"/>
    <w:rsid w:val="7A757BDE"/>
    <w:rsid w:val="7A7A471B"/>
    <w:rsid w:val="7ACF47A6"/>
    <w:rsid w:val="7ADD2EDE"/>
    <w:rsid w:val="7ADD5115"/>
    <w:rsid w:val="7AFE508C"/>
    <w:rsid w:val="7B0A3A31"/>
    <w:rsid w:val="7B167881"/>
    <w:rsid w:val="7B1D5512"/>
    <w:rsid w:val="7B30793B"/>
    <w:rsid w:val="7B5573A2"/>
    <w:rsid w:val="7B661FCC"/>
    <w:rsid w:val="7B6C6499"/>
    <w:rsid w:val="7B6E1196"/>
    <w:rsid w:val="7B740B29"/>
    <w:rsid w:val="7B761690"/>
    <w:rsid w:val="7B84600B"/>
    <w:rsid w:val="7BB1340F"/>
    <w:rsid w:val="7BBE2AF4"/>
    <w:rsid w:val="7BBF1D21"/>
    <w:rsid w:val="7BCB1268"/>
    <w:rsid w:val="7BD734E1"/>
    <w:rsid w:val="7BE57DD3"/>
    <w:rsid w:val="7BE95D3C"/>
    <w:rsid w:val="7BED75DA"/>
    <w:rsid w:val="7C060E25"/>
    <w:rsid w:val="7C1E6139"/>
    <w:rsid w:val="7C29438A"/>
    <w:rsid w:val="7C387A66"/>
    <w:rsid w:val="7C62059B"/>
    <w:rsid w:val="7C6357B4"/>
    <w:rsid w:val="7C64134B"/>
    <w:rsid w:val="7C70637F"/>
    <w:rsid w:val="7C744DF2"/>
    <w:rsid w:val="7C896BD7"/>
    <w:rsid w:val="7C945CA8"/>
    <w:rsid w:val="7C952E93"/>
    <w:rsid w:val="7CA63C51"/>
    <w:rsid w:val="7CB22163"/>
    <w:rsid w:val="7CB573BB"/>
    <w:rsid w:val="7CDB5685"/>
    <w:rsid w:val="7D3036DB"/>
    <w:rsid w:val="7D7F4F27"/>
    <w:rsid w:val="7DA502B6"/>
    <w:rsid w:val="7DBF1ABF"/>
    <w:rsid w:val="7DC30681"/>
    <w:rsid w:val="7DC32131"/>
    <w:rsid w:val="7DDE1CAF"/>
    <w:rsid w:val="7DED0859"/>
    <w:rsid w:val="7DEE10E0"/>
    <w:rsid w:val="7E07373D"/>
    <w:rsid w:val="7E0B1F99"/>
    <w:rsid w:val="7E307C52"/>
    <w:rsid w:val="7E3F1C43"/>
    <w:rsid w:val="7E4536F9"/>
    <w:rsid w:val="7E5D031B"/>
    <w:rsid w:val="7E633B84"/>
    <w:rsid w:val="7E6B2A38"/>
    <w:rsid w:val="7E6D09FF"/>
    <w:rsid w:val="7E6E0EE1"/>
    <w:rsid w:val="7E707A80"/>
    <w:rsid w:val="7E75113B"/>
    <w:rsid w:val="7E7E450C"/>
    <w:rsid w:val="7EA45F4A"/>
    <w:rsid w:val="7ED4682F"/>
    <w:rsid w:val="7EDC4B0A"/>
    <w:rsid w:val="7EE94D9B"/>
    <w:rsid w:val="7F1306BF"/>
    <w:rsid w:val="7F1715DB"/>
    <w:rsid w:val="7F20562D"/>
    <w:rsid w:val="7F3D4490"/>
    <w:rsid w:val="7F564202"/>
    <w:rsid w:val="7F86333F"/>
    <w:rsid w:val="7FA53D28"/>
    <w:rsid w:val="7FAA33F5"/>
    <w:rsid w:val="7FB04AAA"/>
    <w:rsid w:val="7FC70142"/>
    <w:rsid w:val="7FD0349B"/>
    <w:rsid w:val="7FD30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autoRedefine/>
    <w:unhideWhenUsed/>
    <w:qFormat/>
    <w:uiPriority w:val="9"/>
    <w:pPr>
      <w:keepNext/>
      <w:keepLines/>
      <w:spacing w:before="260" w:after="260" w:line="416" w:lineRule="auto"/>
      <w:outlineLvl w:val="2"/>
    </w:pPr>
    <w:rPr>
      <w:b/>
      <w:bCs/>
      <w:sz w:val="32"/>
      <w:szCs w:val="32"/>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autoRedefine/>
    <w:unhideWhenUsed/>
    <w:qFormat/>
    <w:uiPriority w:val="0"/>
    <w:pPr>
      <w:spacing w:after="120"/>
    </w:pPr>
  </w:style>
  <w:style w:type="paragraph" w:styleId="7">
    <w:name w:val="footer"/>
    <w:basedOn w:val="1"/>
    <w:autoRedefine/>
    <w:unhideWhenUsed/>
    <w:qFormat/>
    <w:uiPriority w:val="99"/>
    <w:pPr>
      <w:tabs>
        <w:tab w:val="center" w:pos="4153"/>
        <w:tab w:val="right" w:pos="8306"/>
      </w:tabs>
      <w:snapToGrid w:val="0"/>
      <w:jc w:val="left"/>
    </w:pPr>
    <w:rPr>
      <w:sz w:val="18"/>
      <w:szCs w:val="18"/>
    </w:rPr>
  </w:style>
  <w:style w:type="paragraph" w:styleId="8">
    <w:name w:val="header"/>
    <w:basedOn w:val="1"/>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6"/>
    <w:autoRedefine/>
    <w:qFormat/>
    <w:uiPriority w:val="0"/>
    <w:pPr>
      <w:spacing w:after="0" w:line="360" w:lineRule="auto"/>
      <w:ind w:firstLine="420" w:firstLineChars="100"/>
    </w:pPr>
    <w:rPr>
      <w:rFonts w:ascii="Times New Roman" w:hAnsi="Times New Roman" w:eastAsia="宋体" w:cs="Times New Roman"/>
      <w:sz w:val="24"/>
      <w:szCs w:val="24"/>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Emphasis"/>
    <w:basedOn w:val="13"/>
    <w:qFormat/>
    <w:uiPriority w:val="0"/>
    <w:rPr>
      <w:i/>
    </w:rPr>
  </w:style>
  <w:style w:type="character" w:styleId="16">
    <w:name w:val="Hyperlink"/>
    <w:basedOn w:val="13"/>
    <w:autoRedefine/>
    <w:qFormat/>
    <w:uiPriority w:val="0"/>
    <w:rPr>
      <w:color w:val="0000FF"/>
      <w:u w:val="single"/>
    </w:rPr>
  </w:style>
  <w:style w:type="character" w:customStyle="1" w:styleId="17">
    <w:name w:val="fontstyle21"/>
    <w:qFormat/>
    <w:uiPriority w:val="0"/>
    <w:rPr>
      <w:rFonts w:ascii="宋体" w:hAnsi="宋体" w:eastAsia="宋体" w:cs="宋体"/>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2905</Words>
  <Characters>3478</Characters>
  <Lines>0</Lines>
  <Paragraphs>0</Paragraphs>
  <TotalTime>2556</TotalTime>
  <ScaleCrop>false</ScaleCrop>
  <LinksUpToDate>false</LinksUpToDate>
  <CharactersWithSpaces>3721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2024-03-18T05:50:00Z</dcterms:created>
  <dc:creator>槑</dc:creator>
  <cp:lastModifiedBy>二胡</cp:lastModifiedBy>
  <dcterms:modified xsi:type="dcterms:W3CDTF">2025-11-14T01:32:25Z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3669F0B380D84950AFA04A08D5C95F2B_13</vt:lpwstr>
  </property>
  <property fmtid="{D5CDD505-2E9C-101B-9397-08002B2CF9AE}" pid="4" name="KSOTemplateDocerSaveRecord">
    <vt:lpwstr>eyJoZGlkIjoiMTkwOWY1MTczM2Y3Zjc2YjI0M2VkNWRiMzNlOWM4OTciLCJ1c2VySWQiOiI1OTY0NzkyMjgifQ==</vt:lpwstr>
  </property>
</Properties>
</file>